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9813E" w14:textId="77777777" w:rsidR="00967DE2" w:rsidRDefault="00967DE2" w:rsidP="00942575">
      <w:pPr>
        <w:spacing w:after="0"/>
        <w:rPr>
          <w:rFonts w:ascii="Arial" w:hAnsi="Arial" w:cs="Arial"/>
          <w:b/>
        </w:rPr>
      </w:pPr>
    </w:p>
    <w:p w14:paraId="4C2080F8" w14:textId="5EC7AE0C" w:rsidR="00942575" w:rsidRPr="00031BF6" w:rsidRDefault="002816EF" w:rsidP="002816EF">
      <w:pPr>
        <w:spacing w:after="0"/>
        <w:rPr>
          <w:rFonts w:ascii="Arial" w:hAnsi="Arial" w:cs="Arial"/>
          <w:b/>
        </w:rPr>
      </w:pPr>
      <w:r>
        <w:rPr>
          <w:rFonts w:ascii="Arial" w:hAnsi="Arial" w:cs="Arial"/>
          <w:b/>
        </w:rPr>
        <w:t xml:space="preserve">Entlastungen durch </w:t>
      </w:r>
      <w:r w:rsidR="0077659B" w:rsidRPr="00031BF6">
        <w:rPr>
          <w:rFonts w:ascii="Arial" w:hAnsi="Arial" w:cs="Arial"/>
          <w:b/>
        </w:rPr>
        <w:t>Strom- und Gas</w:t>
      </w:r>
      <w:r w:rsidR="00F34C6B" w:rsidRPr="00031BF6">
        <w:rPr>
          <w:rFonts w:ascii="Arial" w:hAnsi="Arial" w:cs="Arial"/>
          <w:b/>
        </w:rPr>
        <w:t xml:space="preserve">preisbremsen </w:t>
      </w:r>
      <w:r w:rsidR="001D1DEA">
        <w:rPr>
          <w:rFonts w:ascii="Arial" w:hAnsi="Arial" w:cs="Arial"/>
          <w:b/>
        </w:rPr>
        <w:t xml:space="preserve">ab März </w:t>
      </w:r>
    </w:p>
    <w:p w14:paraId="160096F8" w14:textId="77777777" w:rsidR="008376DB" w:rsidRPr="00031BF6" w:rsidRDefault="008376DB" w:rsidP="00583661">
      <w:pPr>
        <w:spacing w:after="0"/>
        <w:jc w:val="both"/>
        <w:rPr>
          <w:rFonts w:ascii="Arial" w:hAnsi="Arial" w:cs="Arial"/>
          <w:b/>
        </w:rPr>
      </w:pPr>
    </w:p>
    <w:p w14:paraId="2FAC58A6" w14:textId="210B1FCC" w:rsidR="008376DB" w:rsidRPr="00031BF6" w:rsidRDefault="001D1DEA" w:rsidP="00583661">
      <w:pPr>
        <w:spacing w:after="0"/>
        <w:jc w:val="both"/>
        <w:rPr>
          <w:rFonts w:ascii="Arial" w:hAnsi="Arial" w:cs="Arial"/>
          <w:b/>
        </w:rPr>
      </w:pPr>
      <w:r>
        <w:rPr>
          <w:rFonts w:ascii="Arial" w:hAnsi="Arial" w:cs="Arial"/>
          <w:b/>
        </w:rPr>
        <w:t>Mindener Stadtwerke versenden individuelle Anschreiben</w:t>
      </w:r>
      <w:r w:rsidR="0077659B" w:rsidRPr="00031BF6">
        <w:rPr>
          <w:rFonts w:ascii="Arial" w:hAnsi="Arial" w:cs="Arial"/>
          <w:b/>
        </w:rPr>
        <w:t xml:space="preserve"> </w:t>
      </w:r>
    </w:p>
    <w:p w14:paraId="01D1A6C2" w14:textId="77777777" w:rsidR="000D4EB1" w:rsidRPr="00267D31" w:rsidRDefault="000D4EB1" w:rsidP="00583661">
      <w:pPr>
        <w:spacing w:after="0"/>
        <w:jc w:val="both"/>
        <w:rPr>
          <w:rFonts w:ascii="Arial" w:hAnsi="Arial" w:cs="Arial"/>
          <w:b/>
        </w:rPr>
      </w:pPr>
    </w:p>
    <w:p w14:paraId="6F528477" w14:textId="61C589C0" w:rsidR="00A802AD" w:rsidRDefault="007401BB" w:rsidP="00280F26">
      <w:pPr>
        <w:jc w:val="both"/>
        <w:rPr>
          <w:rFonts w:ascii="Arial" w:hAnsi="Arial" w:cs="Arial"/>
        </w:rPr>
      </w:pPr>
      <w:r w:rsidRPr="00267D31">
        <w:rPr>
          <w:rFonts w:ascii="Arial" w:hAnsi="Arial" w:cs="Arial"/>
          <w:b/>
        </w:rPr>
        <w:t xml:space="preserve">Minden. </w:t>
      </w:r>
      <w:r w:rsidR="00280F26">
        <w:rPr>
          <w:rFonts w:ascii="Arial" w:hAnsi="Arial" w:cs="Arial"/>
        </w:rPr>
        <w:t xml:space="preserve">Zur Entlastung der Verbraucherinnen und Verbraucher von den Preissteigerungen für Energie hat die Bundesregierung die Preisbremsengesetze beschlossen, die ab März rückwirkend für die Monate Januar und Februar in Kraft treten. Kundinnen und Kunden der Mindener Stadtwerke erhalten in Kürze </w:t>
      </w:r>
      <w:r w:rsidR="00A311FE">
        <w:rPr>
          <w:rFonts w:ascii="Arial" w:hAnsi="Arial" w:cs="Arial"/>
        </w:rPr>
        <w:t xml:space="preserve">die Mitteilung, wie sich die Entlastungsbeträge auf ihre monatlichen Abschlagsbeträge </w:t>
      </w:r>
      <w:r w:rsidR="00C92A88">
        <w:rPr>
          <w:rFonts w:ascii="Arial" w:hAnsi="Arial" w:cs="Arial"/>
        </w:rPr>
        <w:t xml:space="preserve">für Strom und Erdgas </w:t>
      </w:r>
      <w:r w:rsidR="00A311FE">
        <w:rPr>
          <w:rFonts w:ascii="Arial" w:hAnsi="Arial" w:cs="Arial"/>
        </w:rPr>
        <w:t>auswirken.</w:t>
      </w:r>
    </w:p>
    <w:p w14:paraId="6B5E54C3" w14:textId="4AD2E1DC" w:rsidR="00496F22" w:rsidRDefault="002816EF" w:rsidP="00280F26">
      <w:pPr>
        <w:jc w:val="both"/>
        <w:rPr>
          <w:rFonts w:ascii="Arial" w:hAnsi="Arial" w:cs="Arial"/>
        </w:rPr>
      </w:pPr>
      <w:r>
        <w:rPr>
          <w:rFonts w:ascii="Arial" w:hAnsi="Arial" w:cs="Arial"/>
        </w:rPr>
        <w:t>Durch die Regelungen der Preisbremsengesetze wird für jede</w:t>
      </w:r>
      <w:r w:rsidR="00AB4AE1">
        <w:rPr>
          <w:rFonts w:ascii="Arial" w:hAnsi="Arial" w:cs="Arial"/>
        </w:rPr>
        <w:t>n Strom- und Erdgas</w:t>
      </w:r>
      <w:r w:rsidR="00496F22">
        <w:rPr>
          <w:rFonts w:ascii="Arial" w:hAnsi="Arial" w:cs="Arial"/>
        </w:rPr>
        <w:t>vertrag, bei dem der vertragliche Arbeitspreis über dem Preisdeckel liegt,</w:t>
      </w:r>
      <w:r w:rsidR="00AB4AE1">
        <w:rPr>
          <w:rFonts w:ascii="Arial" w:hAnsi="Arial" w:cs="Arial"/>
        </w:rPr>
        <w:t xml:space="preserve"> ein jährlicher Entlas</w:t>
      </w:r>
      <w:r w:rsidR="00496F22">
        <w:rPr>
          <w:rFonts w:ascii="Arial" w:hAnsi="Arial" w:cs="Arial"/>
        </w:rPr>
        <w:t>tungsbetrag berechnet.</w:t>
      </w:r>
      <w:r w:rsidR="00AB4AE1">
        <w:rPr>
          <w:rFonts w:ascii="Arial" w:hAnsi="Arial" w:cs="Arial"/>
        </w:rPr>
        <w:t xml:space="preserve"> Dieser ergibt sich</w:t>
      </w:r>
      <w:r w:rsidR="00C92A88">
        <w:rPr>
          <w:rFonts w:ascii="Arial" w:hAnsi="Arial" w:cs="Arial"/>
        </w:rPr>
        <w:t xml:space="preserve"> verbrauchsabhängig</w:t>
      </w:r>
      <w:r w:rsidR="00AB4AE1">
        <w:rPr>
          <w:rFonts w:ascii="Arial" w:hAnsi="Arial" w:cs="Arial"/>
        </w:rPr>
        <w:t xml:space="preserve"> aus</w:t>
      </w:r>
      <w:r w:rsidR="00496F22">
        <w:rPr>
          <w:rFonts w:ascii="Arial" w:hAnsi="Arial" w:cs="Arial"/>
        </w:rPr>
        <w:t xml:space="preserve"> 70 bzw.</w:t>
      </w:r>
      <w:bookmarkStart w:id="0" w:name="_GoBack"/>
      <w:bookmarkEnd w:id="0"/>
      <w:r w:rsidR="00AB4AE1">
        <w:rPr>
          <w:rFonts w:ascii="Arial" w:hAnsi="Arial" w:cs="Arial"/>
        </w:rPr>
        <w:t xml:space="preserve"> 80 Prozent des Jahresverbrauchs multipliziert mit der Differenz aus dem vertraglich vereinbarten Arbeitspreis und dem</w:t>
      </w:r>
      <w:r w:rsidR="00496F22">
        <w:rPr>
          <w:rFonts w:ascii="Arial" w:hAnsi="Arial" w:cs="Arial"/>
        </w:rPr>
        <w:t xml:space="preserve"> staatlich</w:t>
      </w:r>
      <w:r w:rsidR="00AB4AE1">
        <w:rPr>
          <w:rFonts w:ascii="Arial" w:hAnsi="Arial" w:cs="Arial"/>
        </w:rPr>
        <w:t xml:space="preserve"> gedeckelten Referenzpreis. </w:t>
      </w:r>
    </w:p>
    <w:p w14:paraId="42F3818F" w14:textId="50586D1A" w:rsidR="00A311FE" w:rsidRDefault="00AB4AE1" w:rsidP="00280F26">
      <w:pPr>
        <w:jc w:val="both"/>
        <w:rPr>
          <w:rFonts w:ascii="Arial" w:hAnsi="Arial" w:cs="Arial"/>
        </w:rPr>
      </w:pPr>
      <w:r>
        <w:rPr>
          <w:rFonts w:ascii="Arial" w:hAnsi="Arial" w:cs="Arial"/>
        </w:rPr>
        <w:t xml:space="preserve">Damit Verbraucherinnen und Verbraucher schnellstmöglich entlastet werden und nicht erst auf die Jahresabrechnung warten müssen, wird der jährliche Entlastungsbetrag auf die ab März fälligen Monatsabschläge aufgeteilt. </w:t>
      </w:r>
      <w:r w:rsidR="00665183">
        <w:rPr>
          <w:rFonts w:ascii="Arial" w:hAnsi="Arial" w:cs="Arial"/>
        </w:rPr>
        <w:t>Da die Preisbremsen bereits rückwirkend ab Januar gelten, wird die anteilige Entlastung für Januar bis März vom Märzabschlag abgezogen und reduziert diesen entsprechend.</w:t>
      </w:r>
    </w:p>
    <w:p w14:paraId="533A1FEE" w14:textId="7848B0E7" w:rsidR="006E5B56" w:rsidRDefault="00A34D42" w:rsidP="00280F26">
      <w:pPr>
        <w:jc w:val="both"/>
        <w:rPr>
          <w:rFonts w:ascii="Arial" w:hAnsi="Arial" w:cs="Arial"/>
        </w:rPr>
      </w:pPr>
      <w:r>
        <w:rPr>
          <w:rFonts w:ascii="Arial" w:hAnsi="Arial" w:cs="Arial"/>
        </w:rPr>
        <w:t xml:space="preserve">Die neuen Gesetze </w:t>
      </w:r>
      <w:r w:rsidR="006E5B56">
        <w:rPr>
          <w:rFonts w:ascii="Arial" w:hAnsi="Arial" w:cs="Arial"/>
        </w:rPr>
        <w:t xml:space="preserve">sehen vor, dass alle anspruchsberechtigten Kundinnen und Kunden </w:t>
      </w:r>
      <w:r w:rsidR="004E4C51">
        <w:rPr>
          <w:rFonts w:ascii="Arial" w:hAnsi="Arial" w:cs="Arial"/>
        </w:rPr>
        <w:t xml:space="preserve">möglichst </w:t>
      </w:r>
      <w:r w:rsidR="006E5B56">
        <w:rPr>
          <w:rFonts w:ascii="Arial" w:hAnsi="Arial" w:cs="Arial"/>
        </w:rPr>
        <w:t xml:space="preserve">vor dem 1. März 2023 über die Entlastungsbeträge informiert werden und die Entlastung auch bereits im März vorgenommen wird. </w:t>
      </w:r>
    </w:p>
    <w:p w14:paraId="51999983" w14:textId="625CF403" w:rsidR="006E5B56" w:rsidRDefault="006E5B56" w:rsidP="00280F26">
      <w:pPr>
        <w:jc w:val="both"/>
        <w:rPr>
          <w:rFonts w:ascii="Arial" w:hAnsi="Arial" w:cs="Arial"/>
        </w:rPr>
      </w:pPr>
      <w:r>
        <w:rPr>
          <w:rFonts w:ascii="Arial" w:hAnsi="Arial" w:cs="Arial"/>
        </w:rPr>
        <w:t xml:space="preserve">„Wir arbeiten aktuell – gemeinsam mit unseren IT-Dienstleistern – mit Hochdruck daran, die neuen Vorgaben schnellstmöglich umzusetzen“ erklärt Alina Gödeke, Vertriebsleiterin der Mindener Stadtwerke. „Jedoch </w:t>
      </w:r>
      <w:r w:rsidR="00A34D42">
        <w:rPr>
          <w:rFonts w:ascii="Arial" w:hAnsi="Arial" w:cs="Arial"/>
        </w:rPr>
        <w:t xml:space="preserve">erfordern </w:t>
      </w:r>
      <w:r>
        <w:rPr>
          <w:rFonts w:ascii="Arial" w:hAnsi="Arial" w:cs="Arial"/>
        </w:rPr>
        <w:t>die Beschlüsse einen enormen Umsetzungsaufwand für neue Funktionen, Schnittstellen</w:t>
      </w:r>
      <w:r w:rsidR="00453B50">
        <w:rPr>
          <w:rFonts w:ascii="Arial" w:hAnsi="Arial" w:cs="Arial"/>
        </w:rPr>
        <w:t xml:space="preserve"> und Prozesse</w:t>
      </w:r>
      <w:r w:rsidR="00665183">
        <w:rPr>
          <w:rFonts w:ascii="Arial" w:hAnsi="Arial" w:cs="Arial"/>
        </w:rPr>
        <w:t xml:space="preserve"> in unseren Abrechnungssystemen</w:t>
      </w:r>
      <w:r w:rsidR="00453B50">
        <w:rPr>
          <w:rFonts w:ascii="Arial" w:hAnsi="Arial" w:cs="Arial"/>
        </w:rPr>
        <w:t>. Unsere Kundinnen und Kunden können sich dara</w:t>
      </w:r>
      <w:r w:rsidR="00BA14E7">
        <w:rPr>
          <w:rFonts w:ascii="Arial" w:hAnsi="Arial" w:cs="Arial"/>
        </w:rPr>
        <w:t>uf verlassen, dass sie die Entlastung im März erhalten – auch wenn die neue Abschlagsmitteilung erst kurz vor dem Fälligk</w:t>
      </w:r>
      <w:r w:rsidR="00665183">
        <w:rPr>
          <w:rFonts w:ascii="Arial" w:hAnsi="Arial" w:cs="Arial"/>
        </w:rPr>
        <w:t>eitstermin im Briefkasten landen sollte</w:t>
      </w:r>
      <w:r w:rsidR="00BA14E7">
        <w:rPr>
          <w:rFonts w:ascii="Arial" w:hAnsi="Arial" w:cs="Arial"/>
        </w:rPr>
        <w:t xml:space="preserve">.“ </w:t>
      </w:r>
    </w:p>
    <w:p w14:paraId="50A9F928" w14:textId="2902B1C3" w:rsidR="00BA14E7" w:rsidRDefault="00BA14E7" w:rsidP="00280F26">
      <w:pPr>
        <w:jc w:val="both"/>
        <w:rPr>
          <w:rFonts w:ascii="Arial" w:hAnsi="Arial" w:cs="Arial"/>
        </w:rPr>
      </w:pPr>
      <w:r>
        <w:rPr>
          <w:rFonts w:ascii="Arial" w:hAnsi="Arial" w:cs="Arial"/>
        </w:rPr>
        <w:t xml:space="preserve">Normalerweise sind die monatlichen Abschlagszahlungen bei den Mindener Stadtwerken zu </w:t>
      </w:r>
      <w:r w:rsidR="00665183">
        <w:rPr>
          <w:rFonts w:ascii="Arial" w:hAnsi="Arial" w:cs="Arial"/>
        </w:rPr>
        <w:t>Beginn</w:t>
      </w:r>
      <w:r>
        <w:rPr>
          <w:rFonts w:ascii="Arial" w:hAnsi="Arial" w:cs="Arial"/>
        </w:rPr>
        <w:t xml:space="preserve"> eines Monats fällig. Aufgrund der zeitlich knappen Umsetzungsfrist haben die Stadtwerke den Märzabschlag bereits auf </w:t>
      </w:r>
      <w:r w:rsidR="0046592C">
        <w:rPr>
          <w:rFonts w:ascii="Arial" w:hAnsi="Arial" w:cs="Arial"/>
        </w:rPr>
        <w:t>Mitte</w:t>
      </w:r>
      <w:r>
        <w:rPr>
          <w:rFonts w:ascii="Arial" w:hAnsi="Arial" w:cs="Arial"/>
        </w:rPr>
        <w:t xml:space="preserve"> März 2023 verschoben. „Demnach müssen </w:t>
      </w:r>
      <w:r w:rsidR="0046592C">
        <w:rPr>
          <w:rFonts w:ascii="Arial" w:hAnsi="Arial" w:cs="Arial"/>
        </w:rPr>
        <w:t xml:space="preserve">unsere </w:t>
      </w:r>
      <w:r>
        <w:rPr>
          <w:rFonts w:ascii="Arial" w:hAnsi="Arial" w:cs="Arial"/>
        </w:rPr>
        <w:t>Kundinnen und</w:t>
      </w:r>
      <w:r w:rsidR="00EA747D">
        <w:rPr>
          <w:rFonts w:ascii="Arial" w:hAnsi="Arial" w:cs="Arial"/>
        </w:rPr>
        <w:t xml:space="preserve"> Kunden keine Sorge haben, dass die Entlastung nicht rechtzeitig greift“, erläutert Alina Gödeke.</w:t>
      </w:r>
    </w:p>
    <w:p w14:paraId="56CC599A" w14:textId="0D59229B" w:rsidR="00A311FE" w:rsidRDefault="00665183" w:rsidP="00280F26">
      <w:pPr>
        <w:jc w:val="both"/>
        <w:rPr>
          <w:rFonts w:ascii="Arial" w:hAnsi="Arial" w:cs="Arial"/>
        </w:rPr>
      </w:pPr>
      <w:r>
        <w:rPr>
          <w:rFonts w:ascii="Arial" w:hAnsi="Arial" w:cs="Arial"/>
        </w:rPr>
        <w:t>Die Kundenanschreiben enthalten neben den neuen Abschlagsbeträgen auch</w:t>
      </w:r>
      <w:r w:rsidR="007621F8">
        <w:rPr>
          <w:rFonts w:ascii="Arial" w:hAnsi="Arial" w:cs="Arial"/>
        </w:rPr>
        <w:t xml:space="preserve"> Informationen zur Zusammensetzung des individuellen Entlastungsbetrags. Weitere Details und Berechnungsbeispiele stellen die Mindener Stadtwerke auf ihrer Internetseite bereit. Für Rückfragen steht das Kundenservice-Team persönlich oder telefonisch zur Verfügung.</w:t>
      </w:r>
    </w:p>
    <w:p w14:paraId="334B59FC" w14:textId="77777777" w:rsidR="009458BC" w:rsidRDefault="009458BC" w:rsidP="00F34C6B">
      <w:pPr>
        <w:jc w:val="both"/>
        <w:rPr>
          <w:rFonts w:ascii="Arial" w:hAnsi="Arial" w:cs="Arial"/>
        </w:rPr>
      </w:pPr>
    </w:p>
    <w:p w14:paraId="1E060179" w14:textId="5F7B1C4F" w:rsidR="00BD37F3" w:rsidRPr="00506666" w:rsidRDefault="00BD37F3" w:rsidP="00506666">
      <w:pPr>
        <w:spacing w:after="0"/>
        <w:rPr>
          <w:rFonts w:ascii="Arial" w:hAnsi="Arial" w:cs="Arial"/>
          <w:sz w:val="20"/>
          <w:szCs w:val="20"/>
        </w:rPr>
      </w:pPr>
    </w:p>
    <w:sectPr w:rsidR="00BD37F3" w:rsidRPr="00506666" w:rsidSect="002B1377">
      <w:headerReference w:type="default" r:id="rId7"/>
      <w:pgSz w:w="11906" w:h="16838"/>
      <w:pgMar w:top="2410" w:right="1416"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456274" w14:textId="77777777" w:rsidR="00F9652A" w:rsidRDefault="00F9652A" w:rsidP="00E1455B">
      <w:pPr>
        <w:spacing w:after="0" w:line="240" w:lineRule="auto"/>
      </w:pPr>
      <w:r>
        <w:separator/>
      </w:r>
    </w:p>
  </w:endnote>
  <w:endnote w:type="continuationSeparator" w:id="0">
    <w:p w14:paraId="4D563DD3" w14:textId="77777777" w:rsidR="00F9652A" w:rsidRDefault="00F9652A" w:rsidP="00E14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A0129" w14:textId="77777777" w:rsidR="00F9652A" w:rsidRDefault="00F9652A" w:rsidP="00E1455B">
      <w:pPr>
        <w:spacing w:after="0" w:line="240" w:lineRule="auto"/>
      </w:pPr>
      <w:r>
        <w:separator/>
      </w:r>
    </w:p>
  </w:footnote>
  <w:footnote w:type="continuationSeparator" w:id="0">
    <w:p w14:paraId="1BE65CB1" w14:textId="77777777" w:rsidR="00F9652A" w:rsidRDefault="00F9652A" w:rsidP="00E14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6C7C7" w14:textId="77777777" w:rsidR="00E1455B" w:rsidRDefault="00E1455B">
    <w:pPr>
      <w:pStyle w:val="Kopfzeile"/>
    </w:pPr>
    <w:r w:rsidRPr="00E1455B">
      <w:rPr>
        <w:rFonts w:ascii="Arial" w:hAnsi="Arial" w:cs="Arial"/>
        <w:b/>
        <w:noProof/>
        <w:sz w:val="36"/>
        <w:szCs w:val="32"/>
        <w:lang w:eastAsia="de-DE"/>
      </w:rPr>
      <w:drawing>
        <wp:anchor distT="0" distB="0" distL="114300" distR="114300" simplePos="0" relativeHeight="251659264" behindDoc="0" locked="0" layoutInCell="1" allowOverlap="1" wp14:anchorId="7857FF48" wp14:editId="62E9729A">
          <wp:simplePos x="0" y="0"/>
          <wp:positionH relativeFrom="margin">
            <wp:posOffset>3075561</wp:posOffset>
          </wp:positionH>
          <wp:positionV relativeFrom="paragraph">
            <wp:posOffset>8048</wp:posOffset>
          </wp:positionV>
          <wp:extent cx="2804160" cy="1076325"/>
          <wp:effectExtent l="0" t="0" r="0" b="9525"/>
          <wp:wrapThrough wrapText="bothSides">
            <wp:wrapPolygon edited="0">
              <wp:start x="0" y="0"/>
              <wp:lineTo x="0" y="21409"/>
              <wp:lineTo x="21424" y="21409"/>
              <wp:lineTo x="21424" y="0"/>
              <wp:lineTo x="0" y="0"/>
            </wp:wrapPolygon>
          </wp:wrapThrough>
          <wp:docPr id="26" name="Grafik 26" descr="H:\MSW\Marketing\Logo MSW\Neu 2018\4c\Signet-SW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W\Marketing\Logo MSW\Neu 2018\4c\Signet-SWM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416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B157A" w14:textId="77777777" w:rsidR="00E1455B" w:rsidRDefault="00E1455B">
    <w:pPr>
      <w:pStyle w:val="Kopfzeile"/>
    </w:pPr>
  </w:p>
  <w:p w14:paraId="26F3DC30" w14:textId="77777777" w:rsidR="00E1455B" w:rsidRDefault="00E1455B">
    <w:pPr>
      <w:pStyle w:val="Kopfzeile"/>
      <w:rPr>
        <w:rFonts w:ascii="Arial" w:hAnsi="Arial" w:cs="Arial"/>
        <w:b/>
        <w:sz w:val="24"/>
      </w:rPr>
    </w:pPr>
  </w:p>
  <w:p w14:paraId="7452E25E" w14:textId="238ADCB4" w:rsidR="00E1455B" w:rsidRPr="00E1455B" w:rsidRDefault="00E1455B">
    <w:pPr>
      <w:pStyle w:val="Kopfzeile"/>
      <w:rPr>
        <w:rFonts w:ascii="Arial" w:hAnsi="Arial" w:cs="Arial"/>
        <w:b/>
        <w:sz w:val="28"/>
      </w:rPr>
    </w:pPr>
    <w:r w:rsidRPr="00E1455B">
      <w:rPr>
        <w:rFonts w:ascii="Arial" w:hAnsi="Arial" w:cs="Arial"/>
        <w:b/>
        <w:sz w:val="28"/>
      </w:rPr>
      <w:t xml:space="preserve">Pressemitteilung </w:t>
    </w:r>
    <w:r w:rsidR="007A01E9">
      <w:rPr>
        <w:rFonts w:ascii="Arial" w:hAnsi="Arial" w:cs="Arial"/>
        <w:b/>
        <w:sz w:val="28"/>
      </w:rPr>
      <w:t>0</w:t>
    </w:r>
    <w:r w:rsidR="001D1DEA">
      <w:rPr>
        <w:rFonts w:ascii="Arial" w:hAnsi="Arial" w:cs="Arial"/>
        <w:b/>
        <w:sz w:val="28"/>
      </w:rPr>
      <w:t>2</w:t>
    </w:r>
    <w:r w:rsidR="007A01E9">
      <w:rPr>
        <w:rFonts w:ascii="Arial" w:hAnsi="Arial" w:cs="Arial"/>
        <w:b/>
        <w:sz w:val="28"/>
      </w:rPr>
      <w:t>.2023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B93B73"/>
    <w:multiLevelType w:val="hybridMultilevel"/>
    <w:tmpl w:val="FEBC20D2"/>
    <w:lvl w:ilvl="0" w:tplc="092068C6">
      <w:numFmt w:val="bullet"/>
      <w:lvlText w:val=""/>
      <w:lvlJc w:val="left"/>
      <w:pPr>
        <w:ind w:left="1080" w:hanging="360"/>
      </w:pPr>
      <w:rPr>
        <w:rFonts w:ascii="Wingdings" w:eastAsiaTheme="minorHAnsi"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5083011F"/>
    <w:multiLevelType w:val="hybridMultilevel"/>
    <w:tmpl w:val="9CACF48A"/>
    <w:lvl w:ilvl="0" w:tplc="4432B46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11D0CDE"/>
    <w:multiLevelType w:val="hybridMultilevel"/>
    <w:tmpl w:val="2F5A1C24"/>
    <w:lvl w:ilvl="0" w:tplc="6210956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55B"/>
    <w:rsid w:val="00016705"/>
    <w:rsid w:val="00031BF6"/>
    <w:rsid w:val="00047FFB"/>
    <w:rsid w:val="000A560D"/>
    <w:rsid w:val="000C0E37"/>
    <w:rsid w:val="000D4EB1"/>
    <w:rsid w:val="000E123F"/>
    <w:rsid w:val="00115D12"/>
    <w:rsid w:val="0011691A"/>
    <w:rsid w:val="00117647"/>
    <w:rsid w:val="00142A9E"/>
    <w:rsid w:val="0016726E"/>
    <w:rsid w:val="00171C87"/>
    <w:rsid w:val="00174E8B"/>
    <w:rsid w:val="00184737"/>
    <w:rsid w:val="001B131B"/>
    <w:rsid w:val="001B2D68"/>
    <w:rsid w:val="001D1DEA"/>
    <w:rsid w:val="001E1084"/>
    <w:rsid w:val="001E5EED"/>
    <w:rsid w:val="0021665F"/>
    <w:rsid w:val="0022227F"/>
    <w:rsid w:val="00250CF1"/>
    <w:rsid w:val="00251855"/>
    <w:rsid w:val="0025429B"/>
    <w:rsid w:val="00261381"/>
    <w:rsid w:val="00267D31"/>
    <w:rsid w:val="00280F26"/>
    <w:rsid w:val="002816EF"/>
    <w:rsid w:val="00282416"/>
    <w:rsid w:val="00286316"/>
    <w:rsid w:val="002B1377"/>
    <w:rsid w:val="002C06CA"/>
    <w:rsid w:val="002E3E2E"/>
    <w:rsid w:val="0030701B"/>
    <w:rsid w:val="00333EA0"/>
    <w:rsid w:val="00336E93"/>
    <w:rsid w:val="00342C2C"/>
    <w:rsid w:val="00350DDE"/>
    <w:rsid w:val="0036351D"/>
    <w:rsid w:val="00383010"/>
    <w:rsid w:val="003A151B"/>
    <w:rsid w:val="003A5EAB"/>
    <w:rsid w:val="003B0727"/>
    <w:rsid w:val="003D22BB"/>
    <w:rsid w:val="003F1C5A"/>
    <w:rsid w:val="004023D0"/>
    <w:rsid w:val="004177B9"/>
    <w:rsid w:val="00430F08"/>
    <w:rsid w:val="00453B50"/>
    <w:rsid w:val="00462859"/>
    <w:rsid w:val="0046592C"/>
    <w:rsid w:val="00474881"/>
    <w:rsid w:val="00475DB8"/>
    <w:rsid w:val="00496F22"/>
    <w:rsid w:val="004A25D2"/>
    <w:rsid w:val="004E4C51"/>
    <w:rsid w:val="0050252D"/>
    <w:rsid w:val="00506666"/>
    <w:rsid w:val="00510BA8"/>
    <w:rsid w:val="0052584D"/>
    <w:rsid w:val="00531B53"/>
    <w:rsid w:val="00531B97"/>
    <w:rsid w:val="00581C77"/>
    <w:rsid w:val="00583661"/>
    <w:rsid w:val="00587F69"/>
    <w:rsid w:val="00590E95"/>
    <w:rsid w:val="005A1B8C"/>
    <w:rsid w:val="005B2B63"/>
    <w:rsid w:val="005B6BD3"/>
    <w:rsid w:val="005C40A8"/>
    <w:rsid w:val="005C7F12"/>
    <w:rsid w:val="005E77F5"/>
    <w:rsid w:val="005F0CEF"/>
    <w:rsid w:val="005F5B6E"/>
    <w:rsid w:val="0061028F"/>
    <w:rsid w:val="0063192B"/>
    <w:rsid w:val="00637ED4"/>
    <w:rsid w:val="006405CE"/>
    <w:rsid w:val="006526ED"/>
    <w:rsid w:val="006556EB"/>
    <w:rsid w:val="00665183"/>
    <w:rsid w:val="00673632"/>
    <w:rsid w:val="00684DC5"/>
    <w:rsid w:val="006B7E72"/>
    <w:rsid w:val="006C44D7"/>
    <w:rsid w:val="006E5B56"/>
    <w:rsid w:val="006F3547"/>
    <w:rsid w:val="0072300D"/>
    <w:rsid w:val="00723653"/>
    <w:rsid w:val="0073635F"/>
    <w:rsid w:val="007401BB"/>
    <w:rsid w:val="00757666"/>
    <w:rsid w:val="007621F8"/>
    <w:rsid w:val="0077659B"/>
    <w:rsid w:val="00786F4A"/>
    <w:rsid w:val="007A01E9"/>
    <w:rsid w:val="007B7B2A"/>
    <w:rsid w:val="007D1491"/>
    <w:rsid w:val="007E350E"/>
    <w:rsid w:val="00816EA9"/>
    <w:rsid w:val="008310CC"/>
    <w:rsid w:val="008376DB"/>
    <w:rsid w:val="00857701"/>
    <w:rsid w:val="0089099F"/>
    <w:rsid w:val="00890A19"/>
    <w:rsid w:val="00897454"/>
    <w:rsid w:val="008C7162"/>
    <w:rsid w:val="008D5E5E"/>
    <w:rsid w:val="008F0977"/>
    <w:rsid w:val="009077B6"/>
    <w:rsid w:val="009420FA"/>
    <w:rsid w:val="00942575"/>
    <w:rsid w:val="009458BC"/>
    <w:rsid w:val="00950F80"/>
    <w:rsid w:val="00967DE2"/>
    <w:rsid w:val="009B20F0"/>
    <w:rsid w:val="009B4963"/>
    <w:rsid w:val="009E37A2"/>
    <w:rsid w:val="009E542A"/>
    <w:rsid w:val="00A24F44"/>
    <w:rsid w:val="00A311FE"/>
    <w:rsid w:val="00A31B67"/>
    <w:rsid w:val="00A34D42"/>
    <w:rsid w:val="00A34DEE"/>
    <w:rsid w:val="00A477F2"/>
    <w:rsid w:val="00A478A1"/>
    <w:rsid w:val="00A617D5"/>
    <w:rsid w:val="00A7227F"/>
    <w:rsid w:val="00A802AD"/>
    <w:rsid w:val="00AB439D"/>
    <w:rsid w:val="00AB4AE1"/>
    <w:rsid w:val="00AD4B1E"/>
    <w:rsid w:val="00AD5B4F"/>
    <w:rsid w:val="00B01E4E"/>
    <w:rsid w:val="00B053AB"/>
    <w:rsid w:val="00B134C9"/>
    <w:rsid w:val="00B20E61"/>
    <w:rsid w:val="00B45744"/>
    <w:rsid w:val="00B567D6"/>
    <w:rsid w:val="00B668D8"/>
    <w:rsid w:val="00B66E13"/>
    <w:rsid w:val="00B71D78"/>
    <w:rsid w:val="00B80680"/>
    <w:rsid w:val="00B8785A"/>
    <w:rsid w:val="00B96BE8"/>
    <w:rsid w:val="00BA0C0C"/>
    <w:rsid w:val="00BA14E7"/>
    <w:rsid w:val="00BB6351"/>
    <w:rsid w:val="00BC74B9"/>
    <w:rsid w:val="00BD24ED"/>
    <w:rsid w:val="00BD37F3"/>
    <w:rsid w:val="00BE4BCF"/>
    <w:rsid w:val="00BE7C7D"/>
    <w:rsid w:val="00C003A0"/>
    <w:rsid w:val="00C04E11"/>
    <w:rsid w:val="00C12B22"/>
    <w:rsid w:val="00C174FC"/>
    <w:rsid w:val="00C26368"/>
    <w:rsid w:val="00C26900"/>
    <w:rsid w:val="00C36CB7"/>
    <w:rsid w:val="00C46A45"/>
    <w:rsid w:val="00C70378"/>
    <w:rsid w:val="00C92A88"/>
    <w:rsid w:val="00CA5CC4"/>
    <w:rsid w:val="00CC7F6A"/>
    <w:rsid w:val="00CD5ADE"/>
    <w:rsid w:val="00CD6EC0"/>
    <w:rsid w:val="00CF2A37"/>
    <w:rsid w:val="00CF4628"/>
    <w:rsid w:val="00D0721E"/>
    <w:rsid w:val="00D35AE5"/>
    <w:rsid w:val="00D36C89"/>
    <w:rsid w:val="00D52954"/>
    <w:rsid w:val="00D674A0"/>
    <w:rsid w:val="00D80765"/>
    <w:rsid w:val="00D81217"/>
    <w:rsid w:val="00D83007"/>
    <w:rsid w:val="00E1455B"/>
    <w:rsid w:val="00E35E60"/>
    <w:rsid w:val="00E36FE0"/>
    <w:rsid w:val="00E40E58"/>
    <w:rsid w:val="00E52800"/>
    <w:rsid w:val="00E90A82"/>
    <w:rsid w:val="00E91506"/>
    <w:rsid w:val="00EA747D"/>
    <w:rsid w:val="00EA74BB"/>
    <w:rsid w:val="00F34C6B"/>
    <w:rsid w:val="00F426EE"/>
    <w:rsid w:val="00F62527"/>
    <w:rsid w:val="00F653EE"/>
    <w:rsid w:val="00F850D5"/>
    <w:rsid w:val="00F9652A"/>
    <w:rsid w:val="00FA1C95"/>
    <w:rsid w:val="00FA6517"/>
    <w:rsid w:val="00FA69DF"/>
    <w:rsid w:val="00FC11E0"/>
    <w:rsid w:val="00FE016C"/>
    <w:rsid w:val="00FF34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02A53"/>
  <w15:chartTrackingRefBased/>
  <w15:docId w15:val="{DDF5FD50-F88B-4B59-9842-C2E3D308F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4257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45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455B"/>
  </w:style>
  <w:style w:type="paragraph" w:styleId="Fuzeile">
    <w:name w:val="footer"/>
    <w:basedOn w:val="Standard"/>
    <w:link w:val="FuzeileZchn"/>
    <w:uiPriority w:val="99"/>
    <w:unhideWhenUsed/>
    <w:rsid w:val="00E145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1455B"/>
  </w:style>
  <w:style w:type="character" w:styleId="Hyperlink">
    <w:name w:val="Hyperlink"/>
    <w:basedOn w:val="Absatz-Standardschriftart"/>
    <w:unhideWhenUsed/>
    <w:rsid w:val="00336E93"/>
    <w:rPr>
      <w:color w:val="0563C1" w:themeColor="hyperlink"/>
      <w:u w:val="single"/>
    </w:rPr>
  </w:style>
  <w:style w:type="paragraph" w:styleId="Sprechblasentext">
    <w:name w:val="Balloon Text"/>
    <w:basedOn w:val="Standard"/>
    <w:link w:val="SprechblasentextZchn"/>
    <w:uiPriority w:val="99"/>
    <w:semiHidden/>
    <w:unhideWhenUsed/>
    <w:rsid w:val="0016726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6726E"/>
    <w:rPr>
      <w:rFonts w:ascii="Segoe UI" w:hAnsi="Segoe UI" w:cs="Segoe UI"/>
      <w:sz w:val="18"/>
      <w:szCs w:val="18"/>
    </w:rPr>
  </w:style>
  <w:style w:type="character" w:styleId="Kommentarzeichen">
    <w:name w:val="annotation reference"/>
    <w:basedOn w:val="Absatz-Standardschriftart"/>
    <w:uiPriority w:val="99"/>
    <w:semiHidden/>
    <w:unhideWhenUsed/>
    <w:rsid w:val="0016726E"/>
    <w:rPr>
      <w:sz w:val="16"/>
      <w:szCs w:val="16"/>
    </w:rPr>
  </w:style>
  <w:style w:type="paragraph" w:styleId="Kommentartext">
    <w:name w:val="annotation text"/>
    <w:basedOn w:val="Standard"/>
    <w:link w:val="KommentartextZchn"/>
    <w:uiPriority w:val="99"/>
    <w:semiHidden/>
    <w:unhideWhenUsed/>
    <w:rsid w:val="0016726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6726E"/>
    <w:rPr>
      <w:sz w:val="20"/>
      <w:szCs w:val="20"/>
    </w:rPr>
  </w:style>
  <w:style w:type="paragraph" w:styleId="Kommentarthema">
    <w:name w:val="annotation subject"/>
    <w:basedOn w:val="Kommentartext"/>
    <w:next w:val="Kommentartext"/>
    <w:link w:val="KommentarthemaZchn"/>
    <w:uiPriority w:val="99"/>
    <w:semiHidden/>
    <w:unhideWhenUsed/>
    <w:rsid w:val="0016726E"/>
    <w:rPr>
      <w:b/>
      <w:bCs/>
    </w:rPr>
  </w:style>
  <w:style w:type="character" w:customStyle="1" w:styleId="KommentarthemaZchn">
    <w:name w:val="Kommentarthema Zchn"/>
    <w:basedOn w:val="KommentartextZchn"/>
    <w:link w:val="Kommentarthema"/>
    <w:uiPriority w:val="99"/>
    <w:semiHidden/>
    <w:rsid w:val="0016726E"/>
    <w:rPr>
      <w:b/>
      <w:bCs/>
      <w:sz w:val="20"/>
      <w:szCs w:val="20"/>
    </w:rPr>
  </w:style>
  <w:style w:type="character" w:customStyle="1" w:styleId="UnresolvedMention">
    <w:name w:val="Unresolved Mention"/>
    <w:basedOn w:val="Absatz-Standardschriftart"/>
    <w:uiPriority w:val="99"/>
    <w:semiHidden/>
    <w:unhideWhenUsed/>
    <w:rsid w:val="00673632"/>
    <w:rPr>
      <w:color w:val="605E5C"/>
      <w:shd w:val="clear" w:color="auto" w:fill="E1DFDD"/>
    </w:rPr>
  </w:style>
  <w:style w:type="character" w:styleId="BesuchterLink">
    <w:name w:val="FollowedHyperlink"/>
    <w:basedOn w:val="Absatz-Standardschriftart"/>
    <w:uiPriority w:val="99"/>
    <w:semiHidden/>
    <w:unhideWhenUsed/>
    <w:rsid w:val="004023D0"/>
    <w:rPr>
      <w:color w:val="954F72" w:themeColor="followedHyperlink"/>
      <w:u w:val="single"/>
    </w:rPr>
  </w:style>
  <w:style w:type="paragraph" w:styleId="Textkrper2">
    <w:name w:val="Body Text 2"/>
    <w:basedOn w:val="Standard"/>
    <w:link w:val="Textkrper2Zchn"/>
    <w:rsid w:val="00583661"/>
    <w:pPr>
      <w:spacing w:after="120" w:line="480" w:lineRule="auto"/>
      <w:jc w:val="both"/>
    </w:pPr>
    <w:rPr>
      <w:rFonts w:ascii="Times New Roman" w:eastAsia="Times New Roman" w:hAnsi="Times New Roman" w:cs="Times New Roman"/>
      <w:sz w:val="24"/>
      <w:szCs w:val="24"/>
      <w:lang w:eastAsia="de-DE"/>
    </w:rPr>
  </w:style>
  <w:style w:type="character" w:customStyle="1" w:styleId="Textkrper2Zchn">
    <w:name w:val="Textkörper 2 Zchn"/>
    <w:basedOn w:val="Absatz-Standardschriftart"/>
    <w:link w:val="Textkrper2"/>
    <w:rsid w:val="00583661"/>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BD37F3"/>
    <w:pPr>
      <w:ind w:left="720"/>
      <w:contextualSpacing/>
    </w:pPr>
  </w:style>
  <w:style w:type="paragraph" w:styleId="berarbeitung">
    <w:name w:val="Revision"/>
    <w:hidden/>
    <w:uiPriority w:val="99"/>
    <w:semiHidden/>
    <w:rsid w:val="00786F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383</Words>
  <Characters>2417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Fuchs, Alina</dc:creator>
  <cp:keywords/>
  <dc:description/>
  <cp:lastModifiedBy>Fuchs, Alina</cp:lastModifiedBy>
  <cp:revision>9</cp:revision>
  <cp:lastPrinted>2022-04-08T09:29:00Z</cp:lastPrinted>
  <dcterms:created xsi:type="dcterms:W3CDTF">2023-02-22T15:34:00Z</dcterms:created>
  <dcterms:modified xsi:type="dcterms:W3CDTF">2023-02-22T19:08:00Z</dcterms:modified>
</cp:coreProperties>
</file>