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F5D52DD" w14:textId="77777777" w:rsidR="00CF3055" w:rsidRDefault="00CF3055" w:rsidP="009E05FF">
      <w:pPr>
        <w:spacing w:after="0"/>
        <w:rPr>
          <w:rFonts w:ascii="Arial" w:hAnsi="Arial" w:cs="Arial"/>
          <w:b/>
          <w:sz w:val="32"/>
          <w:szCs w:val="32"/>
        </w:rPr>
      </w:pPr>
    </w:p>
    <w:p w14:paraId="74A131F8" w14:textId="3016A24E" w:rsidR="00694959" w:rsidRDefault="007F256C" w:rsidP="009E05FF">
      <w:pPr>
        <w:spacing w:after="0"/>
        <w:rPr>
          <w:rFonts w:ascii="Arial" w:hAnsi="Arial" w:cs="Arial"/>
          <w:b/>
          <w:sz w:val="32"/>
          <w:szCs w:val="32"/>
        </w:rPr>
      </w:pPr>
      <w:bookmarkStart w:id="0" w:name="_GoBack"/>
      <w:bookmarkEnd w:id="0"/>
      <w:r>
        <w:rPr>
          <w:rFonts w:ascii="Arial" w:hAnsi="Arial" w:cs="Arial"/>
          <w:b/>
          <w:sz w:val="32"/>
          <w:szCs w:val="32"/>
        </w:rPr>
        <w:t>Trinkwasser wird auch in Minden knapper</w:t>
      </w:r>
    </w:p>
    <w:p w14:paraId="562D69D0" w14:textId="27412156" w:rsidR="007F256C" w:rsidRDefault="007F256C" w:rsidP="009E05FF">
      <w:pPr>
        <w:spacing w:after="0"/>
        <w:rPr>
          <w:rFonts w:ascii="Arial" w:hAnsi="Arial" w:cs="Arial"/>
          <w:b/>
          <w:sz w:val="32"/>
          <w:szCs w:val="32"/>
        </w:rPr>
      </w:pPr>
    </w:p>
    <w:p w14:paraId="08A8B2BE" w14:textId="5436CE4F" w:rsidR="007F256C" w:rsidRDefault="007F256C" w:rsidP="009E05FF">
      <w:pPr>
        <w:spacing w:after="0"/>
        <w:rPr>
          <w:rFonts w:ascii="Arial" w:hAnsi="Arial" w:cs="Arial"/>
          <w:b/>
          <w:sz w:val="32"/>
          <w:szCs w:val="32"/>
        </w:rPr>
      </w:pPr>
      <w:r>
        <w:rPr>
          <w:rFonts w:ascii="Arial" w:hAnsi="Arial" w:cs="Arial"/>
          <w:b/>
          <w:sz w:val="32"/>
          <w:szCs w:val="32"/>
        </w:rPr>
        <w:t>Anhaltende Trockenheit lässt Grundwasser weiter sinken</w:t>
      </w:r>
    </w:p>
    <w:p w14:paraId="6F0DECD1" w14:textId="0442FC26" w:rsidR="00872720" w:rsidRDefault="00872720" w:rsidP="009E05FF">
      <w:pPr>
        <w:spacing w:after="0"/>
        <w:rPr>
          <w:rFonts w:ascii="Arial" w:hAnsi="Arial" w:cs="Arial"/>
          <w:b/>
          <w:sz w:val="32"/>
          <w:szCs w:val="32"/>
        </w:rPr>
      </w:pPr>
    </w:p>
    <w:p w14:paraId="31104247" w14:textId="3B8180C3" w:rsidR="008235CE" w:rsidRDefault="007C51B6" w:rsidP="007F256C">
      <w:pPr>
        <w:spacing w:after="0"/>
        <w:rPr>
          <w:rFonts w:ascii="Arial" w:hAnsi="Arial" w:cs="Arial"/>
          <w:sz w:val="24"/>
          <w:szCs w:val="32"/>
        </w:rPr>
      </w:pPr>
      <w:r w:rsidRPr="007C51B6">
        <w:rPr>
          <w:rFonts w:ascii="Arial" w:hAnsi="Arial" w:cs="Arial"/>
          <w:b/>
          <w:sz w:val="24"/>
          <w:szCs w:val="32"/>
        </w:rPr>
        <w:t xml:space="preserve">Minden. </w:t>
      </w:r>
      <w:r w:rsidR="007F256C">
        <w:rPr>
          <w:rFonts w:ascii="Arial" w:hAnsi="Arial" w:cs="Arial"/>
          <w:sz w:val="24"/>
          <w:szCs w:val="32"/>
        </w:rPr>
        <w:t>Die Mindener Stadtwerke rufen zum Wassersparen auf. Durch die seit Wochen anhaltenden Trockenheit wird auch im Versorgungsgebiet der Mindener Wasser GmbH</w:t>
      </w:r>
      <w:r w:rsidR="00153567">
        <w:rPr>
          <w:rFonts w:ascii="Arial" w:hAnsi="Arial" w:cs="Arial"/>
          <w:sz w:val="24"/>
          <w:szCs w:val="32"/>
        </w:rPr>
        <w:t>, der Schwestergesellschaft der Mindener Stadtwerke GmbH,</w:t>
      </w:r>
      <w:r w:rsidR="007F256C">
        <w:rPr>
          <w:rFonts w:ascii="Arial" w:hAnsi="Arial" w:cs="Arial"/>
          <w:sz w:val="24"/>
          <w:szCs w:val="32"/>
        </w:rPr>
        <w:t xml:space="preserve"> die </w:t>
      </w:r>
      <w:r w:rsidR="00FE7DE6">
        <w:rPr>
          <w:rFonts w:ascii="Arial" w:hAnsi="Arial" w:cs="Arial"/>
          <w:sz w:val="24"/>
          <w:szCs w:val="32"/>
        </w:rPr>
        <w:t>zu fördernde</w:t>
      </w:r>
      <w:r w:rsidR="007F256C">
        <w:rPr>
          <w:rFonts w:ascii="Arial" w:hAnsi="Arial" w:cs="Arial"/>
          <w:sz w:val="24"/>
          <w:szCs w:val="32"/>
        </w:rPr>
        <w:t xml:space="preserve"> Wassermenge knapp. Verbraucher sind angehalten, </w:t>
      </w:r>
      <w:r w:rsidR="00FE7DE6">
        <w:rPr>
          <w:rFonts w:ascii="Arial" w:hAnsi="Arial" w:cs="Arial"/>
          <w:sz w:val="24"/>
          <w:szCs w:val="32"/>
        </w:rPr>
        <w:t>die Wassernutzung zu reduzieren.</w:t>
      </w:r>
    </w:p>
    <w:p w14:paraId="2B5B6ECE" w14:textId="6DB69FFD" w:rsidR="007F256C" w:rsidRDefault="007F256C" w:rsidP="007F256C">
      <w:pPr>
        <w:spacing w:after="0"/>
        <w:rPr>
          <w:rFonts w:ascii="Arial" w:hAnsi="Arial" w:cs="Arial"/>
          <w:sz w:val="24"/>
          <w:szCs w:val="32"/>
        </w:rPr>
      </w:pPr>
    </w:p>
    <w:p w14:paraId="1224995F" w14:textId="111996BE" w:rsidR="007F256C" w:rsidRDefault="00153567" w:rsidP="007F256C">
      <w:pPr>
        <w:spacing w:after="0"/>
        <w:rPr>
          <w:rFonts w:ascii="Arial" w:hAnsi="Arial" w:cs="Arial"/>
          <w:sz w:val="24"/>
          <w:szCs w:val="32"/>
        </w:rPr>
      </w:pPr>
      <w:r>
        <w:rPr>
          <w:rFonts w:ascii="Arial" w:hAnsi="Arial" w:cs="Arial"/>
          <w:sz w:val="24"/>
          <w:szCs w:val="32"/>
        </w:rPr>
        <w:t xml:space="preserve">„Normalerweise fördern wir </w:t>
      </w:r>
      <w:r w:rsidR="00A0373A">
        <w:rPr>
          <w:rFonts w:ascii="Arial" w:hAnsi="Arial" w:cs="Arial"/>
          <w:sz w:val="24"/>
          <w:szCs w:val="32"/>
        </w:rPr>
        <w:t>ca.</w:t>
      </w:r>
      <w:r>
        <w:rPr>
          <w:rFonts w:ascii="Arial" w:hAnsi="Arial" w:cs="Arial"/>
          <w:sz w:val="24"/>
          <w:szCs w:val="32"/>
        </w:rPr>
        <w:t xml:space="preserve"> </w:t>
      </w:r>
      <w:r w:rsidRPr="00056B3F">
        <w:rPr>
          <w:rFonts w:ascii="Arial" w:hAnsi="Arial" w:cs="Arial"/>
          <w:sz w:val="24"/>
          <w:szCs w:val="32"/>
        </w:rPr>
        <w:t>1</w:t>
      </w:r>
      <w:r w:rsidR="00FA510C" w:rsidRPr="00056B3F">
        <w:rPr>
          <w:rFonts w:ascii="Arial" w:hAnsi="Arial" w:cs="Arial"/>
          <w:sz w:val="24"/>
          <w:szCs w:val="32"/>
        </w:rPr>
        <w:t>3</w:t>
      </w:r>
      <w:r w:rsidRPr="00056B3F">
        <w:rPr>
          <w:rFonts w:ascii="Arial" w:hAnsi="Arial" w:cs="Arial"/>
          <w:sz w:val="24"/>
          <w:szCs w:val="32"/>
        </w:rPr>
        <w:t xml:space="preserve">.000 </w:t>
      </w:r>
      <w:r w:rsidR="00A0373A">
        <w:rPr>
          <w:rFonts w:ascii="Arial" w:hAnsi="Arial" w:cs="Arial"/>
          <w:sz w:val="24"/>
          <w:szCs w:val="32"/>
        </w:rPr>
        <w:t>bis</w:t>
      </w:r>
      <w:r w:rsidRPr="00056B3F">
        <w:rPr>
          <w:rFonts w:ascii="Arial" w:hAnsi="Arial" w:cs="Arial"/>
          <w:sz w:val="24"/>
          <w:szCs w:val="32"/>
        </w:rPr>
        <w:t xml:space="preserve"> 1</w:t>
      </w:r>
      <w:r w:rsidR="00FA510C" w:rsidRPr="00056B3F">
        <w:rPr>
          <w:rFonts w:ascii="Arial" w:hAnsi="Arial" w:cs="Arial"/>
          <w:sz w:val="24"/>
          <w:szCs w:val="32"/>
        </w:rPr>
        <w:t>5</w:t>
      </w:r>
      <w:r w:rsidRPr="00056B3F">
        <w:rPr>
          <w:rFonts w:ascii="Arial" w:hAnsi="Arial" w:cs="Arial"/>
          <w:sz w:val="24"/>
          <w:szCs w:val="32"/>
        </w:rPr>
        <w:t xml:space="preserve">.000 </w:t>
      </w:r>
      <w:r>
        <w:rPr>
          <w:rFonts w:ascii="Arial" w:hAnsi="Arial" w:cs="Arial"/>
          <w:sz w:val="24"/>
          <w:szCs w:val="32"/>
        </w:rPr>
        <w:t xml:space="preserve">Kubikmeter Frischwasser pro Tag“, erklärt Frank Krause, zuständiger Wassermeister bei den Stadtwerken. „Jedoch nutzen wir davon einen Teil für die Befüllung unserer drei Hochbehälter, die die Wasserabnahme in Spitzenzeiten sicherstellen.“ Derzeit ist der Wasserbedarf so hoch, dass die Hochbehälter nicht mehr vollständig gefüllt werden können. </w:t>
      </w:r>
    </w:p>
    <w:p w14:paraId="311A95F0" w14:textId="63F6F46C" w:rsidR="00153567" w:rsidRDefault="00153567" w:rsidP="007F256C">
      <w:pPr>
        <w:spacing w:after="0"/>
        <w:rPr>
          <w:rFonts w:ascii="Arial" w:hAnsi="Arial" w:cs="Arial"/>
          <w:sz w:val="24"/>
          <w:szCs w:val="32"/>
        </w:rPr>
      </w:pPr>
    </w:p>
    <w:p w14:paraId="29C22EBE" w14:textId="06AA2CCF" w:rsidR="00A75AB2" w:rsidRDefault="00153567" w:rsidP="007F256C">
      <w:pPr>
        <w:spacing w:after="0"/>
        <w:rPr>
          <w:rFonts w:ascii="Arial" w:hAnsi="Arial" w:cs="Arial"/>
          <w:sz w:val="24"/>
          <w:szCs w:val="32"/>
        </w:rPr>
      </w:pPr>
      <w:r>
        <w:rPr>
          <w:rFonts w:ascii="Arial" w:hAnsi="Arial" w:cs="Arial"/>
          <w:sz w:val="24"/>
          <w:szCs w:val="32"/>
        </w:rPr>
        <w:t xml:space="preserve">„Aktuell liegt die Wasserabnahme täglich um ca. 500 Kubikmeter über der Fördermenge“, ergänzt Krause. </w:t>
      </w:r>
      <w:r w:rsidR="001947AB">
        <w:rPr>
          <w:rFonts w:ascii="Arial" w:hAnsi="Arial" w:cs="Arial"/>
          <w:sz w:val="24"/>
          <w:szCs w:val="32"/>
        </w:rPr>
        <w:t xml:space="preserve">Das führt zu abnehmenden Füllständen der Hochbehälter und birgt die Gefahr, dass die benötigte Wassermenge nicht bzw. nicht sofort zur Verfügung steht. </w:t>
      </w:r>
      <w:r>
        <w:rPr>
          <w:rFonts w:ascii="Arial" w:hAnsi="Arial" w:cs="Arial"/>
          <w:sz w:val="24"/>
          <w:szCs w:val="32"/>
        </w:rPr>
        <w:t xml:space="preserve">Der fehlende Niederschlag und der damit verbundene steigende </w:t>
      </w:r>
      <w:r w:rsidR="00A75AB2">
        <w:rPr>
          <w:rFonts w:ascii="Arial" w:hAnsi="Arial" w:cs="Arial"/>
          <w:sz w:val="24"/>
          <w:szCs w:val="32"/>
        </w:rPr>
        <w:t xml:space="preserve">Wasserbedarf </w:t>
      </w:r>
      <w:r w:rsidR="001947AB">
        <w:rPr>
          <w:rFonts w:ascii="Arial" w:hAnsi="Arial" w:cs="Arial"/>
          <w:sz w:val="24"/>
          <w:szCs w:val="32"/>
        </w:rPr>
        <w:t>haben</w:t>
      </w:r>
      <w:r w:rsidR="00A75AB2">
        <w:rPr>
          <w:rFonts w:ascii="Arial" w:hAnsi="Arial" w:cs="Arial"/>
          <w:sz w:val="24"/>
          <w:szCs w:val="32"/>
        </w:rPr>
        <w:t xml:space="preserve"> bereits </w:t>
      </w:r>
      <w:r w:rsidR="00FE7DE6">
        <w:rPr>
          <w:rFonts w:ascii="Arial" w:hAnsi="Arial" w:cs="Arial"/>
          <w:sz w:val="24"/>
          <w:szCs w:val="32"/>
        </w:rPr>
        <w:t xml:space="preserve">bei benachbarten </w:t>
      </w:r>
      <w:r w:rsidR="00A75AB2">
        <w:rPr>
          <w:rFonts w:ascii="Arial" w:hAnsi="Arial" w:cs="Arial"/>
          <w:sz w:val="24"/>
          <w:szCs w:val="32"/>
        </w:rPr>
        <w:t xml:space="preserve">Wasserbeschaffungsverbänden für Sparaufrufe gesorgt. Zwar sind die </w:t>
      </w:r>
      <w:r w:rsidR="00FE7DE6">
        <w:rPr>
          <w:rFonts w:ascii="Arial" w:hAnsi="Arial" w:cs="Arial"/>
          <w:sz w:val="24"/>
          <w:szCs w:val="32"/>
        </w:rPr>
        <w:t>Versorgungsnetze</w:t>
      </w:r>
      <w:r w:rsidR="00A75AB2">
        <w:rPr>
          <w:rFonts w:ascii="Arial" w:hAnsi="Arial" w:cs="Arial"/>
          <w:sz w:val="24"/>
          <w:szCs w:val="32"/>
        </w:rPr>
        <w:t xml:space="preserve"> miteinander verbunden und </w:t>
      </w:r>
      <w:r w:rsidR="00FE7DE6">
        <w:rPr>
          <w:rFonts w:ascii="Arial" w:hAnsi="Arial" w:cs="Arial"/>
          <w:sz w:val="24"/>
          <w:szCs w:val="32"/>
        </w:rPr>
        <w:t xml:space="preserve">es kann </w:t>
      </w:r>
      <w:r w:rsidR="00A75AB2">
        <w:rPr>
          <w:rFonts w:ascii="Arial" w:hAnsi="Arial" w:cs="Arial"/>
          <w:sz w:val="24"/>
          <w:szCs w:val="32"/>
        </w:rPr>
        <w:t>sich gegenseitig ausgeholfen</w:t>
      </w:r>
      <w:r w:rsidR="00FE7DE6">
        <w:rPr>
          <w:rFonts w:ascii="Arial" w:hAnsi="Arial" w:cs="Arial"/>
          <w:sz w:val="24"/>
          <w:szCs w:val="32"/>
        </w:rPr>
        <w:t xml:space="preserve"> werden</w:t>
      </w:r>
      <w:r w:rsidR="00A75AB2">
        <w:rPr>
          <w:rFonts w:ascii="Arial" w:hAnsi="Arial" w:cs="Arial"/>
          <w:sz w:val="24"/>
          <w:szCs w:val="32"/>
        </w:rPr>
        <w:t xml:space="preserve">, während solch </w:t>
      </w:r>
      <w:r w:rsidR="00FE7DE6">
        <w:rPr>
          <w:rFonts w:ascii="Arial" w:hAnsi="Arial" w:cs="Arial"/>
          <w:sz w:val="24"/>
          <w:szCs w:val="32"/>
        </w:rPr>
        <w:t>lange</w:t>
      </w:r>
      <w:r w:rsidR="001947AB">
        <w:rPr>
          <w:rFonts w:ascii="Arial" w:hAnsi="Arial" w:cs="Arial"/>
          <w:sz w:val="24"/>
          <w:szCs w:val="32"/>
        </w:rPr>
        <w:t>r</w:t>
      </w:r>
      <w:r w:rsidR="00A75AB2">
        <w:rPr>
          <w:rFonts w:ascii="Arial" w:hAnsi="Arial" w:cs="Arial"/>
          <w:sz w:val="24"/>
          <w:szCs w:val="32"/>
        </w:rPr>
        <w:t xml:space="preserve"> Dürreperiode</w:t>
      </w:r>
      <w:r w:rsidR="00FE7DE6">
        <w:rPr>
          <w:rFonts w:ascii="Arial" w:hAnsi="Arial" w:cs="Arial"/>
          <w:sz w:val="24"/>
          <w:szCs w:val="32"/>
        </w:rPr>
        <w:t>n</w:t>
      </w:r>
      <w:r w:rsidR="00A75AB2">
        <w:rPr>
          <w:rFonts w:ascii="Arial" w:hAnsi="Arial" w:cs="Arial"/>
          <w:sz w:val="24"/>
          <w:szCs w:val="32"/>
        </w:rPr>
        <w:t xml:space="preserve"> </w:t>
      </w:r>
      <w:r w:rsidR="00FE7DE6">
        <w:rPr>
          <w:rFonts w:ascii="Arial" w:hAnsi="Arial" w:cs="Arial"/>
          <w:sz w:val="24"/>
          <w:szCs w:val="32"/>
        </w:rPr>
        <w:t xml:space="preserve">werden die Möglichkeiten zunehmend knapper. </w:t>
      </w:r>
    </w:p>
    <w:p w14:paraId="570A4C56" w14:textId="411F649F" w:rsidR="00A75AB2" w:rsidRDefault="00A75AB2" w:rsidP="007F256C">
      <w:pPr>
        <w:spacing w:after="0"/>
        <w:rPr>
          <w:rFonts w:ascii="Arial" w:hAnsi="Arial" w:cs="Arial"/>
          <w:sz w:val="24"/>
          <w:szCs w:val="32"/>
        </w:rPr>
      </w:pPr>
    </w:p>
    <w:p w14:paraId="6C63F862" w14:textId="69DDAFAD" w:rsidR="00A75AB2" w:rsidRDefault="00A75AB2" w:rsidP="007F256C">
      <w:pPr>
        <w:spacing w:after="0"/>
        <w:rPr>
          <w:rFonts w:ascii="Arial" w:hAnsi="Arial" w:cs="Arial"/>
          <w:sz w:val="24"/>
          <w:szCs w:val="32"/>
        </w:rPr>
      </w:pPr>
      <w:r>
        <w:rPr>
          <w:rFonts w:ascii="Arial" w:hAnsi="Arial" w:cs="Arial"/>
          <w:sz w:val="24"/>
          <w:szCs w:val="32"/>
        </w:rPr>
        <w:t xml:space="preserve">Die Mindener Stadtwerke empfehlen, auf </w:t>
      </w:r>
      <w:proofErr w:type="spellStart"/>
      <w:r>
        <w:rPr>
          <w:rFonts w:ascii="Arial" w:hAnsi="Arial" w:cs="Arial"/>
          <w:sz w:val="24"/>
          <w:szCs w:val="32"/>
        </w:rPr>
        <w:t>Poolbefüllungen</w:t>
      </w:r>
      <w:proofErr w:type="spellEnd"/>
      <w:r>
        <w:rPr>
          <w:rFonts w:ascii="Arial" w:hAnsi="Arial" w:cs="Arial"/>
          <w:sz w:val="24"/>
          <w:szCs w:val="32"/>
        </w:rPr>
        <w:t xml:space="preserve"> gänzlich zu verzichten und die Gartenbewässerung auf das Nötigste zu beschränken. „Auf jeden Fall muss </w:t>
      </w:r>
      <w:r w:rsidR="00FE7DE6">
        <w:rPr>
          <w:rFonts w:ascii="Arial" w:hAnsi="Arial" w:cs="Arial"/>
          <w:sz w:val="24"/>
          <w:szCs w:val="32"/>
        </w:rPr>
        <w:t>jede Art der</w:t>
      </w:r>
      <w:r>
        <w:rPr>
          <w:rFonts w:ascii="Arial" w:hAnsi="Arial" w:cs="Arial"/>
          <w:sz w:val="24"/>
          <w:szCs w:val="32"/>
        </w:rPr>
        <w:t xml:space="preserve"> Verschwendung des kostbaren Gutes vermieden werden“, betont Krause. Das Lebensmittel sollte </w:t>
      </w:r>
      <w:r w:rsidR="001947AB">
        <w:rPr>
          <w:rFonts w:ascii="Arial" w:hAnsi="Arial" w:cs="Arial"/>
          <w:sz w:val="24"/>
          <w:szCs w:val="32"/>
        </w:rPr>
        <w:t>insgesamt</w:t>
      </w:r>
      <w:r>
        <w:rPr>
          <w:rFonts w:ascii="Arial" w:hAnsi="Arial" w:cs="Arial"/>
          <w:sz w:val="24"/>
          <w:szCs w:val="32"/>
        </w:rPr>
        <w:t xml:space="preserve"> nicht als selbstverständlich angesehen </w:t>
      </w:r>
      <w:r w:rsidR="00FE7DE6">
        <w:rPr>
          <w:rFonts w:ascii="Arial" w:hAnsi="Arial" w:cs="Arial"/>
          <w:sz w:val="24"/>
          <w:szCs w:val="32"/>
        </w:rPr>
        <w:t xml:space="preserve">werden. Der Klimawandel begünstigt </w:t>
      </w:r>
      <w:r w:rsidR="00737DBB">
        <w:rPr>
          <w:rFonts w:ascii="Arial" w:hAnsi="Arial" w:cs="Arial"/>
          <w:sz w:val="24"/>
          <w:szCs w:val="32"/>
        </w:rPr>
        <w:t>steigende</w:t>
      </w:r>
      <w:r w:rsidR="00FE7DE6">
        <w:rPr>
          <w:rFonts w:ascii="Arial" w:hAnsi="Arial" w:cs="Arial"/>
          <w:sz w:val="24"/>
          <w:szCs w:val="32"/>
        </w:rPr>
        <w:t xml:space="preserve"> Temperaturen und dies</w:t>
      </w:r>
      <w:r w:rsidR="00737DBB">
        <w:rPr>
          <w:rFonts w:ascii="Arial" w:hAnsi="Arial" w:cs="Arial"/>
          <w:sz w:val="24"/>
          <w:szCs w:val="32"/>
        </w:rPr>
        <w:t>e führen</w:t>
      </w:r>
      <w:r w:rsidR="00FE7DE6">
        <w:rPr>
          <w:rFonts w:ascii="Arial" w:hAnsi="Arial" w:cs="Arial"/>
          <w:sz w:val="24"/>
          <w:szCs w:val="32"/>
        </w:rPr>
        <w:t xml:space="preserve"> zu sinkenden Grundwasserständen. </w:t>
      </w:r>
    </w:p>
    <w:p w14:paraId="45816E28" w14:textId="116BC48F" w:rsidR="00FE7DE6" w:rsidRDefault="00FE7DE6" w:rsidP="007F256C">
      <w:pPr>
        <w:spacing w:after="0"/>
        <w:rPr>
          <w:rFonts w:ascii="Arial" w:hAnsi="Arial" w:cs="Arial"/>
          <w:sz w:val="24"/>
          <w:szCs w:val="32"/>
        </w:rPr>
      </w:pPr>
    </w:p>
    <w:p w14:paraId="6E60551F" w14:textId="41A9858F" w:rsidR="00FE7DE6" w:rsidRDefault="00FE7DE6" w:rsidP="007F256C">
      <w:pPr>
        <w:spacing w:after="0"/>
        <w:rPr>
          <w:rFonts w:ascii="Arial" w:hAnsi="Arial" w:cs="Arial"/>
          <w:sz w:val="24"/>
          <w:szCs w:val="32"/>
        </w:rPr>
      </w:pPr>
      <w:r>
        <w:rPr>
          <w:rFonts w:ascii="Arial" w:hAnsi="Arial" w:cs="Arial"/>
          <w:sz w:val="24"/>
          <w:szCs w:val="32"/>
        </w:rPr>
        <w:t xml:space="preserve">Die </w:t>
      </w:r>
      <w:r w:rsidR="00737DBB">
        <w:rPr>
          <w:rFonts w:ascii="Arial" w:hAnsi="Arial" w:cs="Arial"/>
          <w:sz w:val="24"/>
          <w:szCs w:val="32"/>
        </w:rPr>
        <w:t xml:space="preserve">Stadtwerke werden aktuelle Infos </w:t>
      </w:r>
      <w:r w:rsidR="009E1BAF">
        <w:rPr>
          <w:rFonts w:ascii="Arial" w:hAnsi="Arial" w:cs="Arial"/>
          <w:sz w:val="24"/>
          <w:szCs w:val="32"/>
        </w:rPr>
        <w:t xml:space="preserve">sowie Tipps zum Wassersparen </w:t>
      </w:r>
      <w:r w:rsidR="00737DBB">
        <w:rPr>
          <w:rFonts w:ascii="Arial" w:hAnsi="Arial" w:cs="Arial"/>
          <w:sz w:val="24"/>
          <w:szCs w:val="32"/>
        </w:rPr>
        <w:t xml:space="preserve">zukünftig auch im Internet unter </w:t>
      </w:r>
      <w:r w:rsidR="009E1BAF">
        <w:rPr>
          <w:rFonts w:ascii="Arial" w:hAnsi="Arial" w:cs="Arial"/>
          <w:sz w:val="24"/>
          <w:szCs w:val="32"/>
        </w:rPr>
        <w:t>www.</w:t>
      </w:r>
      <w:r w:rsidR="00737DBB">
        <w:rPr>
          <w:rFonts w:ascii="Arial" w:hAnsi="Arial" w:cs="Arial"/>
          <w:sz w:val="24"/>
          <w:szCs w:val="32"/>
        </w:rPr>
        <w:t>mindener-stadtwerke.de bereitstellen.</w:t>
      </w:r>
    </w:p>
    <w:p w14:paraId="04404EB8" w14:textId="77777777" w:rsidR="00737DBB" w:rsidRPr="007F256C" w:rsidRDefault="00737DBB" w:rsidP="007F256C">
      <w:pPr>
        <w:spacing w:after="0"/>
        <w:rPr>
          <w:rFonts w:ascii="Arial" w:hAnsi="Arial" w:cs="Arial"/>
          <w:sz w:val="24"/>
          <w:szCs w:val="32"/>
        </w:rPr>
      </w:pPr>
    </w:p>
    <w:p w14:paraId="3ADF26B8" w14:textId="77777777" w:rsidR="007D7AC5" w:rsidRDefault="007D7AC5" w:rsidP="007D7AC5">
      <w:pPr>
        <w:pStyle w:val="StandardWeb"/>
        <w:spacing w:before="0" w:beforeAutospacing="0" w:after="0" w:afterAutospacing="0"/>
      </w:pPr>
      <w:r>
        <w:rPr>
          <w:rFonts w:ascii="Arial Narrow" w:hAnsi="Arial Narrow"/>
          <w:color w:val="1F497D"/>
          <w:sz w:val="16"/>
          <w:szCs w:val="16"/>
        </w:rPr>
        <w:t> </w:t>
      </w:r>
    </w:p>
    <w:sectPr w:rsidR="007D7AC5" w:rsidSect="00B170C9">
      <w:headerReference w:type="default" r:id="rId6"/>
      <w:pgSz w:w="11906" w:h="16838"/>
      <w:pgMar w:top="1776" w:right="1274" w:bottom="1134" w:left="1417" w:header="567"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40BE853" w14:textId="77777777" w:rsidR="009C0E26" w:rsidRDefault="009C0E26" w:rsidP="000F2A7C">
      <w:pPr>
        <w:spacing w:after="0" w:line="240" w:lineRule="auto"/>
      </w:pPr>
      <w:r>
        <w:separator/>
      </w:r>
    </w:p>
  </w:endnote>
  <w:endnote w:type="continuationSeparator" w:id="0">
    <w:p w14:paraId="52164340" w14:textId="77777777" w:rsidR="009C0E26" w:rsidRDefault="009C0E26" w:rsidP="000F2A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8AE3611" w14:textId="77777777" w:rsidR="009C0E26" w:rsidRDefault="009C0E26" w:rsidP="000F2A7C">
      <w:pPr>
        <w:spacing w:after="0" w:line="240" w:lineRule="auto"/>
      </w:pPr>
      <w:r>
        <w:separator/>
      </w:r>
    </w:p>
  </w:footnote>
  <w:footnote w:type="continuationSeparator" w:id="0">
    <w:p w14:paraId="6E5F226E" w14:textId="77777777" w:rsidR="009C0E26" w:rsidRDefault="009C0E26" w:rsidP="000F2A7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CC746A" w14:textId="77777777" w:rsidR="000F2A7C" w:rsidRDefault="000F2A7C" w:rsidP="000F2A7C">
    <w:pPr>
      <w:pStyle w:val="Kopfzeile"/>
      <w:tabs>
        <w:tab w:val="clear" w:pos="4536"/>
        <w:tab w:val="clear" w:pos="9072"/>
        <w:tab w:val="left" w:pos="6300"/>
      </w:tabs>
      <w:jc w:val="right"/>
      <w:rPr>
        <w:rFonts w:ascii="Arial" w:hAnsi="Arial" w:cs="Arial"/>
        <w:b/>
        <w:sz w:val="24"/>
      </w:rPr>
    </w:pPr>
    <w:r>
      <w:rPr>
        <w:rFonts w:ascii="Arial" w:hAnsi="Arial" w:cs="Arial"/>
        <w:b/>
        <w:sz w:val="24"/>
      </w:rPr>
      <w:tab/>
    </w:r>
    <w:r w:rsidRPr="007207F0">
      <w:rPr>
        <w:rFonts w:ascii="Arial Narrow" w:hAnsi="Arial Narrow" w:cs="Calibri"/>
        <w:b/>
        <w:noProof/>
        <w:sz w:val="32"/>
        <w:szCs w:val="32"/>
        <w:lang w:eastAsia="de-DE"/>
      </w:rPr>
      <w:drawing>
        <wp:inline distT="0" distB="0" distL="0" distR="0" wp14:anchorId="29A68CC5" wp14:editId="75732B11">
          <wp:extent cx="2804550" cy="1076681"/>
          <wp:effectExtent l="0" t="0" r="0" b="9525"/>
          <wp:docPr id="5" name="Grafik 5" descr="H:\MSW\Marketing\Logo MSW\Neu 2018\4c\Signet-SWM_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MSW\Marketing\Logo MSW\Neu 2018\4c\Signet-SWM_4c.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834150" cy="1088045"/>
                  </a:xfrm>
                  <a:prstGeom prst="rect">
                    <a:avLst/>
                  </a:prstGeom>
                  <a:noFill/>
                  <a:ln>
                    <a:noFill/>
                  </a:ln>
                </pic:spPr>
              </pic:pic>
            </a:graphicData>
          </a:graphic>
        </wp:inline>
      </w:drawing>
    </w:r>
  </w:p>
  <w:p w14:paraId="7C9AFB51" w14:textId="1805C300" w:rsidR="000F2A7C" w:rsidRDefault="000F2A7C" w:rsidP="000F2A7C">
    <w:pPr>
      <w:pStyle w:val="Kopfzeile"/>
      <w:tabs>
        <w:tab w:val="clear" w:pos="4536"/>
        <w:tab w:val="clear" w:pos="9072"/>
        <w:tab w:val="left" w:pos="6300"/>
      </w:tabs>
      <w:rPr>
        <w:rFonts w:ascii="Arial" w:hAnsi="Arial" w:cs="Arial"/>
        <w:b/>
        <w:sz w:val="28"/>
      </w:rPr>
    </w:pPr>
    <w:r w:rsidRPr="000F2A7C">
      <w:rPr>
        <w:rFonts w:ascii="Arial" w:hAnsi="Arial" w:cs="Arial"/>
        <w:b/>
        <w:sz w:val="28"/>
      </w:rPr>
      <w:t xml:space="preserve">Presseinformation </w:t>
    </w:r>
    <w:r w:rsidR="007F256C">
      <w:rPr>
        <w:rFonts w:ascii="Arial" w:hAnsi="Arial" w:cs="Arial"/>
        <w:b/>
        <w:sz w:val="28"/>
      </w:rPr>
      <w:t>2</w:t>
    </w:r>
    <w:r w:rsidR="00CF3055">
      <w:rPr>
        <w:rFonts w:ascii="Arial" w:hAnsi="Arial" w:cs="Arial"/>
        <w:b/>
        <w:sz w:val="28"/>
      </w:rPr>
      <w:t>6</w:t>
    </w:r>
    <w:r w:rsidR="00763621">
      <w:rPr>
        <w:rFonts w:ascii="Arial" w:hAnsi="Arial" w:cs="Arial"/>
        <w:b/>
        <w:sz w:val="28"/>
      </w:rPr>
      <w:t>.0</w:t>
    </w:r>
    <w:r w:rsidR="00503327">
      <w:rPr>
        <w:rFonts w:ascii="Arial" w:hAnsi="Arial" w:cs="Arial"/>
        <w:b/>
        <w:sz w:val="28"/>
      </w:rPr>
      <w:t>8</w:t>
    </w:r>
    <w:r w:rsidR="00E3707A">
      <w:rPr>
        <w:rFonts w:ascii="Arial" w:hAnsi="Arial" w:cs="Arial"/>
        <w:b/>
        <w:sz w:val="28"/>
      </w:rPr>
      <w:t>.202</w:t>
    </w:r>
    <w:r w:rsidR="00763621">
      <w:rPr>
        <w:rFonts w:ascii="Arial" w:hAnsi="Arial" w:cs="Arial"/>
        <w:b/>
        <w:sz w:val="28"/>
      </w:rPr>
      <w:t>2</w:t>
    </w:r>
  </w:p>
  <w:p w14:paraId="1335BF09" w14:textId="0FEE8601" w:rsidR="00A010E9" w:rsidRDefault="00A010E9" w:rsidP="000F2A7C">
    <w:pPr>
      <w:pStyle w:val="Kopfzeile"/>
      <w:pBdr>
        <w:bottom w:val="single" w:sz="6" w:space="1" w:color="auto"/>
      </w:pBdr>
      <w:tabs>
        <w:tab w:val="clear" w:pos="4536"/>
        <w:tab w:val="clear" w:pos="9072"/>
        <w:tab w:val="left" w:pos="6300"/>
      </w:tabs>
      <w:rPr>
        <w:rFonts w:ascii="Arial" w:hAnsi="Arial" w:cs="Arial"/>
        <w:b/>
        <w:sz w:val="28"/>
      </w:rPr>
    </w:pPr>
  </w:p>
  <w:p w14:paraId="64921B51" w14:textId="77777777" w:rsidR="00A010E9" w:rsidRPr="000F2A7C" w:rsidRDefault="00A010E9" w:rsidP="000F2A7C">
    <w:pPr>
      <w:pStyle w:val="Kopfzeile"/>
      <w:tabs>
        <w:tab w:val="clear" w:pos="4536"/>
        <w:tab w:val="clear" w:pos="9072"/>
        <w:tab w:val="left" w:pos="6300"/>
      </w:tabs>
      <w:rPr>
        <w:rFonts w:ascii="Arial" w:hAnsi="Arial" w:cs="Arial"/>
        <w:b/>
        <w:sz w:val="24"/>
      </w:rP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53F55"/>
    <w:rsid w:val="00056B3F"/>
    <w:rsid w:val="0008387B"/>
    <w:rsid w:val="000C0A87"/>
    <w:rsid w:val="000C1DC1"/>
    <w:rsid w:val="000F2A7C"/>
    <w:rsid w:val="0011657A"/>
    <w:rsid w:val="00127EF3"/>
    <w:rsid w:val="00153567"/>
    <w:rsid w:val="00175412"/>
    <w:rsid w:val="001947AB"/>
    <w:rsid w:val="001A572F"/>
    <w:rsid w:val="001B792A"/>
    <w:rsid w:val="001C31BA"/>
    <w:rsid w:val="001E4B83"/>
    <w:rsid w:val="00205A43"/>
    <w:rsid w:val="002145CD"/>
    <w:rsid w:val="002460AF"/>
    <w:rsid w:val="00276EF9"/>
    <w:rsid w:val="00291035"/>
    <w:rsid w:val="002A5DBE"/>
    <w:rsid w:val="002B21AC"/>
    <w:rsid w:val="002B2B24"/>
    <w:rsid w:val="00303DB7"/>
    <w:rsid w:val="00402F7C"/>
    <w:rsid w:val="004549FD"/>
    <w:rsid w:val="004753E3"/>
    <w:rsid w:val="004F40BB"/>
    <w:rsid w:val="00503327"/>
    <w:rsid w:val="00535E58"/>
    <w:rsid w:val="00536ABC"/>
    <w:rsid w:val="005607A1"/>
    <w:rsid w:val="00561680"/>
    <w:rsid w:val="00586D5C"/>
    <w:rsid w:val="005A7966"/>
    <w:rsid w:val="005B211C"/>
    <w:rsid w:val="005B5770"/>
    <w:rsid w:val="005E7F8F"/>
    <w:rsid w:val="00635CE5"/>
    <w:rsid w:val="006657A9"/>
    <w:rsid w:val="00694959"/>
    <w:rsid w:val="006C4EF0"/>
    <w:rsid w:val="006F6CE9"/>
    <w:rsid w:val="00712728"/>
    <w:rsid w:val="00737DBB"/>
    <w:rsid w:val="00753222"/>
    <w:rsid w:val="00763571"/>
    <w:rsid w:val="00763621"/>
    <w:rsid w:val="007A1820"/>
    <w:rsid w:val="007C51B6"/>
    <w:rsid w:val="007D41B6"/>
    <w:rsid w:val="007D7AC5"/>
    <w:rsid w:val="007E0EEC"/>
    <w:rsid w:val="007F256C"/>
    <w:rsid w:val="008143E9"/>
    <w:rsid w:val="008235CE"/>
    <w:rsid w:val="00853F55"/>
    <w:rsid w:val="00872720"/>
    <w:rsid w:val="009232C4"/>
    <w:rsid w:val="0093339C"/>
    <w:rsid w:val="00977EF6"/>
    <w:rsid w:val="00986C7B"/>
    <w:rsid w:val="009A56CD"/>
    <w:rsid w:val="009C0E26"/>
    <w:rsid w:val="009D17CD"/>
    <w:rsid w:val="009E05FF"/>
    <w:rsid w:val="009E1BAF"/>
    <w:rsid w:val="009F632A"/>
    <w:rsid w:val="00A010E9"/>
    <w:rsid w:val="00A0373A"/>
    <w:rsid w:val="00A40A1E"/>
    <w:rsid w:val="00A75AB2"/>
    <w:rsid w:val="00AA4B32"/>
    <w:rsid w:val="00AA70D8"/>
    <w:rsid w:val="00AE3F21"/>
    <w:rsid w:val="00B12E90"/>
    <w:rsid w:val="00B170C9"/>
    <w:rsid w:val="00B43094"/>
    <w:rsid w:val="00B85297"/>
    <w:rsid w:val="00BB6E38"/>
    <w:rsid w:val="00C02096"/>
    <w:rsid w:val="00C26453"/>
    <w:rsid w:val="00C31394"/>
    <w:rsid w:val="00CB4523"/>
    <w:rsid w:val="00CF3055"/>
    <w:rsid w:val="00D05471"/>
    <w:rsid w:val="00D17D0C"/>
    <w:rsid w:val="00D20F15"/>
    <w:rsid w:val="00D22433"/>
    <w:rsid w:val="00D2616B"/>
    <w:rsid w:val="00D41DF2"/>
    <w:rsid w:val="00D578B5"/>
    <w:rsid w:val="00D84C79"/>
    <w:rsid w:val="00D96C95"/>
    <w:rsid w:val="00DD4DBD"/>
    <w:rsid w:val="00E134A4"/>
    <w:rsid w:val="00E3707A"/>
    <w:rsid w:val="00E85A1E"/>
    <w:rsid w:val="00F14B4B"/>
    <w:rsid w:val="00F4332F"/>
    <w:rsid w:val="00F939EE"/>
    <w:rsid w:val="00FA21B2"/>
    <w:rsid w:val="00FA510C"/>
    <w:rsid w:val="00FC1005"/>
    <w:rsid w:val="00FE7DE6"/>
    <w:rsid w:val="00FF695F"/>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22861FF"/>
  <w15:chartTrackingRefBased/>
  <w15:docId w15:val="{F7C2B922-EAE9-4598-856C-2780E96A1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A010E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0F2A7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0F2A7C"/>
  </w:style>
  <w:style w:type="paragraph" w:styleId="Fuzeile">
    <w:name w:val="footer"/>
    <w:basedOn w:val="Standard"/>
    <w:link w:val="FuzeileZchn"/>
    <w:uiPriority w:val="99"/>
    <w:unhideWhenUsed/>
    <w:rsid w:val="000F2A7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0F2A7C"/>
  </w:style>
  <w:style w:type="character" w:styleId="Hyperlink">
    <w:name w:val="Hyperlink"/>
    <w:basedOn w:val="Absatz-Standardschriftart"/>
    <w:unhideWhenUsed/>
    <w:rsid w:val="001E4B83"/>
    <w:rPr>
      <w:color w:val="0563C1" w:themeColor="hyperlink"/>
      <w:u w:val="single"/>
    </w:rPr>
  </w:style>
  <w:style w:type="paragraph" w:styleId="StandardWeb">
    <w:name w:val="Normal (Web)"/>
    <w:basedOn w:val="Standard"/>
    <w:uiPriority w:val="99"/>
    <w:semiHidden/>
    <w:unhideWhenUsed/>
    <w:rsid w:val="007D7AC5"/>
    <w:pPr>
      <w:spacing w:before="100" w:beforeAutospacing="1" w:after="100" w:afterAutospacing="1" w:line="240" w:lineRule="auto"/>
    </w:pPr>
    <w:rPr>
      <w:rFonts w:ascii="Calibri" w:hAnsi="Calibri" w:cs="Calibri"/>
      <w:lang w:eastAsia="de-DE"/>
    </w:rPr>
  </w:style>
  <w:style w:type="character" w:styleId="BesuchterLink">
    <w:name w:val="FollowedHyperlink"/>
    <w:basedOn w:val="Absatz-Standardschriftart"/>
    <w:uiPriority w:val="99"/>
    <w:semiHidden/>
    <w:unhideWhenUsed/>
    <w:rsid w:val="00586D5C"/>
    <w:rPr>
      <w:color w:val="954F72" w:themeColor="followedHyperlink"/>
      <w:u w:val="single"/>
    </w:rPr>
  </w:style>
  <w:style w:type="paragraph" w:styleId="Sprechblasentext">
    <w:name w:val="Balloon Text"/>
    <w:basedOn w:val="Standard"/>
    <w:link w:val="SprechblasentextZchn"/>
    <w:uiPriority w:val="99"/>
    <w:semiHidden/>
    <w:unhideWhenUsed/>
    <w:rsid w:val="00B170C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B170C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51479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5" Type="http://schemas.openxmlformats.org/officeDocument/2006/relationships/endnotes" Target="endnotes.xml"/><Relationship Id="rId4"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270</Words>
  <Characters>1703</Characters>
  <Application>Microsoft Office Word</Application>
  <DocSecurity>0</DocSecurity>
  <Lines>14</Lines>
  <Paragraphs>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Fuchs, Alina</dc:creator>
  <cp:keywords/>
  <dc:description/>
  <cp:lastModifiedBy>Fuchs, Alina</cp:lastModifiedBy>
  <cp:revision>5</cp:revision>
  <cp:lastPrinted>2022-08-26T08:58:00Z</cp:lastPrinted>
  <dcterms:created xsi:type="dcterms:W3CDTF">2022-08-26T08:25:00Z</dcterms:created>
  <dcterms:modified xsi:type="dcterms:W3CDTF">2022-08-26T08:59:00Z</dcterms:modified>
</cp:coreProperties>
</file>