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6E" w:rsidRPr="009354BF" w:rsidRDefault="0024606E" w:rsidP="00147259">
      <w:pPr>
        <w:rPr>
          <w:rFonts w:ascii="Arial" w:hAnsi="Arial" w:cs="Arial"/>
          <w:b/>
          <w:sz w:val="22"/>
          <w:szCs w:val="22"/>
        </w:rPr>
      </w:pPr>
    </w:p>
    <w:p w:rsidR="0024606E" w:rsidRDefault="0024606E" w:rsidP="00147259">
      <w:pPr>
        <w:rPr>
          <w:rFonts w:ascii="Arial" w:hAnsi="Arial" w:cs="Arial"/>
          <w:b/>
          <w:sz w:val="22"/>
          <w:szCs w:val="22"/>
        </w:rPr>
      </w:pPr>
    </w:p>
    <w:p w:rsidR="009354BF" w:rsidRPr="009354BF" w:rsidRDefault="009354BF" w:rsidP="00147259">
      <w:pPr>
        <w:rPr>
          <w:rFonts w:ascii="Arial" w:hAnsi="Arial" w:cs="Arial"/>
          <w:b/>
          <w:sz w:val="22"/>
          <w:szCs w:val="22"/>
        </w:rPr>
      </w:pPr>
      <w:bookmarkStart w:id="0" w:name="_GoBack"/>
      <w:bookmarkEnd w:id="0"/>
    </w:p>
    <w:p w:rsidR="009354BF" w:rsidRPr="009354BF" w:rsidRDefault="009354BF" w:rsidP="00147259">
      <w:pPr>
        <w:rPr>
          <w:rFonts w:ascii="Arial" w:hAnsi="Arial" w:cs="Arial"/>
          <w:b/>
          <w:sz w:val="22"/>
          <w:szCs w:val="22"/>
        </w:rPr>
      </w:pPr>
    </w:p>
    <w:p w:rsidR="009354BF" w:rsidRPr="009354BF" w:rsidRDefault="009354BF" w:rsidP="009354BF">
      <w:pPr>
        <w:rPr>
          <w:rFonts w:ascii="Arial" w:hAnsi="Arial" w:cs="Arial"/>
          <w:b/>
          <w:sz w:val="22"/>
          <w:szCs w:val="22"/>
        </w:rPr>
      </w:pPr>
      <w:r w:rsidRPr="009354BF">
        <w:rPr>
          <w:rFonts w:ascii="Arial" w:hAnsi="Arial" w:cs="Arial"/>
          <w:b/>
          <w:sz w:val="22"/>
          <w:szCs w:val="22"/>
        </w:rPr>
        <w:t>Mindener Stadtwerke versenden Jahresabrechnung</w:t>
      </w:r>
    </w:p>
    <w:p w:rsidR="009354BF" w:rsidRPr="009354BF" w:rsidRDefault="009354BF" w:rsidP="009354BF">
      <w:pPr>
        <w:rPr>
          <w:rFonts w:ascii="Arial" w:hAnsi="Arial" w:cs="Arial"/>
          <w:b/>
          <w:sz w:val="22"/>
          <w:szCs w:val="22"/>
        </w:rPr>
      </w:pPr>
    </w:p>
    <w:p w:rsidR="009354BF" w:rsidRPr="009354BF" w:rsidRDefault="009354BF" w:rsidP="009354BF">
      <w:pPr>
        <w:rPr>
          <w:rFonts w:ascii="Arial" w:hAnsi="Arial" w:cs="Arial"/>
          <w:b/>
          <w:sz w:val="22"/>
          <w:szCs w:val="22"/>
        </w:rPr>
      </w:pPr>
      <w:r w:rsidRPr="009354BF">
        <w:rPr>
          <w:rFonts w:ascii="Arial" w:hAnsi="Arial" w:cs="Arial"/>
          <w:b/>
          <w:sz w:val="22"/>
          <w:szCs w:val="22"/>
        </w:rPr>
        <w:t>Niedriger Mehrwertsteuersatz für gesamtes Jahr 2020</w:t>
      </w:r>
    </w:p>
    <w:p w:rsidR="009354BF" w:rsidRPr="009354BF" w:rsidRDefault="009354BF" w:rsidP="009354BF">
      <w:pPr>
        <w:rPr>
          <w:rFonts w:ascii="Arial" w:hAnsi="Arial" w:cs="Arial"/>
          <w:b/>
          <w:sz w:val="22"/>
          <w:szCs w:val="22"/>
        </w:rPr>
      </w:pPr>
    </w:p>
    <w:p w:rsidR="009354BF" w:rsidRPr="009354BF" w:rsidRDefault="009354BF" w:rsidP="009354BF">
      <w:pPr>
        <w:rPr>
          <w:rFonts w:ascii="Arial" w:hAnsi="Arial" w:cs="Arial"/>
          <w:b/>
          <w:sz w:val="22"/>
          <w:szCs w:val="22"/>
        </w:rPr>
      </w:pPr>
      <w:r w:rsidRPr="009354BF">
        <w:rPr>
          <w:rFonts w:ascii="Arial" w:hAnsi="Arial" w:cs="Arial"/>
          <w:b/>
          <w:sz w:val="22"/>
          <w:szCs w:val="22"/>
        </w:rPr>
        <w:t>Rückfragen per E-Mail oder Telefon möglich</w:t>
      </w:r>
    </w:p>
    <w:p w:rsidR="009354BF" w:rsidRPr="009354BF" w:rsidRDefault="009354BF" w:rsidP="009354BF">
      <w:pPr>
        <w:rPr>
          <w:rFonts w:ascii="Arial" w:hAnsi="Arial" w:cs="Arial"/>
          <w:sz w:val="22"/>
          <w:szCs w:val="22"/>
        </w:rPr>
      </w:pPr>
    </w:p>
    <w:p w:rsidR="009354BF" w:rsidRPr="009354BF" w:rsidRDefault="009354BF" w:rsidP="009354BF">
      <w:pPr>
        <w:rPr>
          <w:rFonts w:ascii="Arial" w:hAnsi="Arial" w:cs="Arial"/>
          <w:sz w:val="22"/>
        </w:rPr>
      </w:pPr>
      <w:r w:rsidRPr="009354BF">
        <w:rPr>
          <w:rFonts w:ascii="Arial" w:hAnsi="Arial" w:cs="Arial"/>
          <w:b/>
          <w:sz w:val="22"/>
          <w:szCs w:val="22"/>
        </w:rPr>
        <w:t>Minden</w:t>
      </w:r>
      <w:r w:rsidRPr="009354BF">
        <w:rPr>
          <w:rFonts w:ascii="Arial" w:hAnsi="Arial" w:cs="Arial"/>
          <w:sz w:val="22"/>
          <w:szCs w:val="22"/>
        </w:rPr>
        <w:t>. Die Mindener Stadtwerke versenden in diesen Tagen die Jahresabrechnung an ihre Kunden. Dabei wird der verminderte Mehrwertsteuersatz von 16 Prozent bei Strom und Erdgas sowie fünf Prozent bei Trinkwasser für die gesamten 12 Monate des Jahres 2020 angewendet. Seit dem 1. Januar 2021 gelten wieder die vorher üblichen 19 bzw. sieben Prozent.</w:t>
      </w:r>
      <w:r w:rsidRPr="009354BF">
        <w:rPr>
          <w:rFonts w:ascii="Arial" w:hAnsi="Arial" w:cs="Arial"/>
        </w:rPr>
        <w:t xml:space="preserve"> </w:t>
      </w:r>
      <w:r w:rsidRPr="009354BF">
        <w:rPr>
          <w:rFonts w:ascii="Arial" w:hAnsi="Arial" w:cs="Arial"/>
          <w:sz w:val="22"/>
        </w:rPr>
        <w:t xml:space="preserve">Das Kundencenter am </w:t>
      </w:r>
      <w:proofErr w:type="spellStart"/>
      <w:r w:rsidRPr="009354BF">
        <w:rPr>
          <w:rFonts w:ascii="Arial" w:hAnsi="Arial" w:cs="Arial"/>
          <w:sz w:val="22"/>
        </w:rPr>
        <w:t>Domhof</w:t>
      </w:r>
      <w:proofErr w:type="spellEnd"/>
      <w:r w:rsidRPr="009354BF">
        <w:rPr>
          <w:rFonts w:ascii="Arial" w:hAnsi="Arial" w:cs="Arial"/>
          <w:sz w:val="22"/>
        </w:rPr>
        <w:t xml:space="preserve"> muss wegen der </w:t>
      </w:r>
      <w:proofErr w:type="spellStart"/>
      <w:r w:rsidRPr="009354BF">
        <w:rPr>
          <w:rFonts w:ascii="Arial" w:hAnsi="Arial" w:cs="Arial"/>
          <w:sz w:val="22"/>
        </w:rPr>
        <w:t>Coronapandemie</w:t>
      </w:r>
      <w:proofErr w:type="spellEnd"/>
      <w:r w:rsidRPr="009354BF">
        <w:rPr>
          <w:rFonts w:ascii="Arial" w:hAnsi="Arial" w:cs="Arial"/>
          <w:sz w:val="22"/>
        </w:rPr>
        <w:t xml:space="preserve"> vorerst weiter geschlossen bleiben. Wichtige Fragen zur Jahresverbrauchsabrechnungen werden auf </w:t>
      </w:r>
      <w:hyperlink r:id="rId8" w:history="1">
        <w:r w:rsidRPr="009354BF">
          <w:rPr>
            <w:rStyle w:val="Hyperlink"/>
            <w:rFonts w:ascii="Arial" w:hAnsi="Arial" w:cs="Arial"/>
            <w:sz w:val="22"/>
          </w:rPr>
          <w:t>www.mindener-stadtwerke.de</w:t>
        </w:r>
      </w:hyperlink>
      <w:r w:rsidRPr="009354BF">
        <w:rPr>
          <w:rFonts w:ascii="Arial" w:hAnsi="Arial" w:cs="Arial"/>
          <w:sz w:val="22"/>
        </w:rPr>
        <w:t xml:space="preserve"> beantwortet. Ansonsten steht das Team zu den üblichen Öffnungszeiten telefonisch und per E-Mail an </w:t>
      </w:r>
      <w:hyperlink r:id="rId9" w:history="1">
        <w:r w:rsidRPr="009354BF">
          <w:rPr>
            <w:rStyle w:val="Hyperlink"/>
            <w:rFonts w:ascii="Arial" w:hAnsi="Arial" w:cs="Arial"/>
            <w:sz w:val="22"/>
          </w:rPr>
          <w:t>info@mindener-stadtwerke.de</w:t>
        </w:r>
      </w:hyperlink>
      <w:r w:rsidRPr="009354BF">
        <w:rPr>
          <w:rFonts w:ascii="Arial" w:hAnsi="Arial" w:cs="Arial"/>
          <w:sz w:val="22"/>
        </w:rPr>
        <w:t xml:space="preserve"> zur Verfügung.</w:t>
      </w:r>
    </w:p>
    <w:p w:rsidR="009354BF" w:rsidRPr="009354BF" w:rsidRDefault="009354BF" w:rsidP="009354BF">
      <w:pPr>
        <w:rPr>
          <w:rFonts w:ascii="Arial" w:hAnsi="Arial" w:cs="Arial"/>
          <w:sz w:val="22"/>
        </w:rPr>
      </w:pPr>
    </w:p>
    <w:p w:rsidR="009354BF" w:rsidRPr="009354BF" w:rsidRDefault="009354BF" w:rsidP="009354BF">
      <w:pPr>
        <w:rPr>
          <w:rFonts w:ascii="Arial" w:hAnsi="Arial" w:cs="Arial"/>
          <w:sz w:val="22"/>
          <w:szCs w:val="22"/>
        </w:rPr>
      </w:pPr>
      <w:r w:rsidRPr="009354BF">
        <w:rPr>
          <w:rFonts w:ascii="Arial" w:hAnsi="Arial" w:cs="Arial"/>
          <w:sz w:val="22"/>
        </w:rPr>
        <w:t xml:space="preserve">Vertriebsleiterin Alina Fuchs: </w:t>
      </w:r>
      <w:r w:rsidRPr="009354BF">
        <w:rPr>
          <w:rFonts w:ascii="Arial" w:hAnsi="Arial" w:cs="Arial"/>
          <w:sz w:val="22"/>
          <w:szCs w:val="22"/>
        </w:rPr>
        <w:t>„Wir wissen, dass es zu den Rechnungen eine Reihe von Fragen gibt. Diese möchten wir auch alle beantworten. Einiges kann jedoch auch ganz bequem online erledigt werden, um die Telefonleitungen zu entlasten.“</w:t>
      </w:r>
    </w:p>
    <w:p w:rsidR="009354BF" w:rsidRPr="009354BF" w:rsidRDefault="009354BF" w:rsidP="009354BF">
      <w:pPr>
        <w:rPr>
          <w:rFonts w:ascii="Arial" w:hAnsi="Arial" w:cs="Arial"/>
          <w:sz w:val="22"/>
          <w:szCs w:val="22"/>
        </w:rPr>
      </w:pPr>
    </w:p>
    <w:p w:rsidR="009354BF" w:rsidRPr="009354BF" w:rsidRDefault="009354BF" w:rsidP="009354BF">
      <w:pPr>
        <w:rPr>
          <w:rFonts w:ascii="Arial" w:hAnsi="Arial" w:cs="Arial"/>
          <w:sz w:val="22"/>
          <w:szCs w:val="22"/>
        </w:rPr>
      </w:pPr>
      <w:r w:rsidRPr="009354BF">
        <w:rPr>
          <w:rFonts w:ascii="Arial" w:hAnsi="Arial" w:cs="Arial"/>
          <w:sz w:val="22"/>
          <w:szCs w:val="22"/>
        </w:rPr>
        <w:t xml:space="preserve">Eine Erläuterung zur Jahresabrechnung, Antworten auf häufige Fragen sowie Änderungsmöglichkeiten für Abschläge und Bankverbindungen sind auf der Website der Mindener Stadtwerke zu finden. </w:t>
      </w:r>
    </w:p>
    <w:p w:rsidR="009354BF" w:rsidRPr="009354BF" w:rsidRDefault="009354BF" w:rsidP="009354BF">
      <w:pPr>
        <w:rPr>
          <w:rFonts w:ascii="Arial" w:hAnsi="Arial" w:cs="Arial"/>
          <w:sz w:val="22"/>
          <w:szCs w:val="22"/>
        </w:rPr>
      </w:pPr>
    </w:p>
    <w:p w:rsidR="009354BF" w:rsidRPr="009354BF" w:rsidRDefault="009354BF" w:rsidP="009354BF">
      <w:pPr>
        <w:rPr>
          <w:rFonts w:ascii="Arial" w:hAnsi="Arial" w:cs="Arial"/>
          <w:sz w:val="22"/>
          <w:szCs w:val="22"/>
        </w:rPr>
      </w:pPr>
      <w:r w:rsidRPr="009354BF">
        <w:rPr>
          <w:rFonts w:ascii="Arial" w:hAnsi="Arial" w:cs="Arial"/>
          <w:sz w:val="22"/>
          <w:szCs w:val="22"/>
        </w:rPr>
        <w:t xml:space="preserve">Wie üblich, wird der angefallene Verbrauch mit den Monatsabschlägen verrechnet, die die Kunden im Vorfeld gezahlt haben. Dabei wird der Energie- und Trinkwasserverbrauch für das Jahr 2020 mit dem reduzierten Mehrwertsteuersatz abgerechnet. </w:t>
      </w:r>
    </w:p>
    <w:p w:rsidR="009354BF" w:rsidRPr="009354BF" w:rsidRDefault="009354BF" w:rsidP="009354BF">
      <w:pPr>
        <w:rPr>
          <w:rFonts w:ascii="Arial" w:hAnsi="Arial" w:cs="Arial"/>
          <w:sz w:val="22"/>
          <w:szCs w:val="22"/>
        </w:rPr>
      </w:pPr>
    </w:p>
    <w:p w:rsidR="009354BF" w:rsidRPr="009354BF" w:rsidRDefault="009354BF" w:rsidP="009354BF">
      <w:pPr>
        <w:rPr>
          <w:rFonts w:ascii="Arial" w:hAnsi="Arial" w:cs="Arial"/>
          <w:sz w:val="22"/>
          <w:szCs w:val="22"/>
        </w:rPr>
      </w:pPr>
      <w:r w:rsidRPr="009354BF">
        <w:rPr>
          <w:rFonts w:ascii="Arial" w:hAnsi="Arial" w:cs="Arial"/>
          <w:sz w:val="22"/>
          <w:szCs w:val="22"/>
        </w:rPr>
        <w:t xml:space="preserve">„Unser Ziel ist es, den für unsere Kunden größtmöglichen Nutzen aus der Mehrwertsteuersenkung zu ziehen. Somit wird, anstatt für das halbe Jahr, der gesamte Jahresverbrauch mit dem geringeren Steuersatz abgerechnet“, erläutert Alina Fuchs. </w:t>
      </w:r>
    </w:p>
    <w:p w:rsidR="009354BF" w:rsidRPr="009354BF" w:rsidRDefault="009354BF" w:rsidP="009354BF">
      <w:pPr>
        <w:rPr>
          <w:rFonts w:ascii="Arial" w:hAnsi="Arial" w:cs="Arial"/>
          <w:sz w:val="22"/>
          <w:szCs w:val="22"/>
        </w:rPr>
      </w:pPr>
    </w:p>
    <w:p w:rsidR="009354BF" w:rsidRPr="009354BF" w:rsidRDefault="009354BF" w:rsidP="009354BF">
      <w:pPr>
        <w:rPr>
          <w:rFonts w:ascii="Arial" w:hAnsi="Arial" w:cs="Arial"/>
          <w:sz w:val="22"/>
          <w:szCs w:val="22"/>
        </w:rPr>
      </w:pPr>
      <w:r w:rsidRPr="009354BF">
        <w:rPr>
          <w:rFonts w:ascii="Arial" w:hAnsi="Arial" w:cs="Arial"/>
          <w:sz w:val="22"/>
          <w:szCs w:val="22"/>
        </w:rPr>
        <w:t>Im Januar wird kein Abschlag fällig, sondern die neu festgesetzten Abschläge gelten für die Monate Februar bis Dezember 2021.</w:t>
      </w:r>
    </w:p>
    <w:p w:rsidR="00147259" w:rsidRPr="009354BF" w:rsidRDefault="00147259" w:rsidP="00147259">
      <w:pPr>
        <w:pStyle w:val="bodytext"/>
        <w:spacing w:line="240" w:lineRule="auto"/>
        <w:rPr>
          <w:color w:val="000000"/>
          <w:sz w:val="22"/>
          <w:szCs w:val="22"/>
          <w:highlight w:val="yellow"/>
          <w:u w:val="single"/>
        </w:rPr>
      </w:pPr>
    </w:p>
    <w:p w:rsidR="00084E5A" w:rsidRPr="009354BF" w:rsidRDefault="00084E5A" w:rsidP="00084E5A">
      <w:pPr>
        <w:rPr>
          <w:rFonts w:ascii="Arial" w:hAnsi="Arial" w:cs="Arial"/>
          <w:b/>
          <w:sz w:val="22"/>
          <w:szCs w:val="22"/>
          <w:u w:val="single"/>
        </w:rPr>
      </w:pPr>
    </w:p>
    <w:p w:rsidR="00084E5A" w:rsidRPr="009354BF" w:rsidRDefault="00084E5A" w:rsidP="00084E5A">
      <w:pPr>
        <w:rPr>
          <w:rFonts w:ascii="Arial" w:hAnsi="Arial" w:cs="Arial"/>
          <w:b/>
          <w:bCs/>
          <w:sz w:val="18"/>
          <w:szCs w:val="22"/>
          <w:u w:val="single"/>
        </w:rPr>
      </w:pPr>
      <w:r w:rsidRPr="009354BF">
        <w:rPr>
          <w:rFonts w:ascii="Arial" w:hAnsi="Arial" w:cs="Arial"/>
          <w:b/>
          <w:bCs/>
          <w:sz w:val="18"/>
          <w:szCs w:val="22"/>
          <w:u w:val="single"/>
        </w:rPr>
        <w:t xml:space="preserve">Über die Mindener Stadtwerke </w:t>
      </w:r>
    </w:p>
    <w:p w:rsidR="00084E5A" w:rsidRPr="009354BF" w:rsidRDefault="00084E5A" w:rsidP="00084E5A">
      <w:pPr>
        <w:rPr>
          <w:rFonts w:ascii="Arial" w:hAnsi="Arial" w:cs="Arial"/>
          <w:sz w:val="18"/>
          <w:szCs w:val="22"/>
        </w:rPr>
      </w:pPr>
      <w:r w:rsidRPr="009354BF">
        <w:rPr>
          <w:rFonts w:ascii="Arial" w:hAnsi="Arial" w:cs="Arial"/>
          <w:sz w:val="18"/>
          <w:szCs w:val="22"/>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p>
    <w:p w:rsidR="00084E5A" w:rsidRPr="009354BF" w:rsidRDefault="00084E5A" w:rsidP="00084E5A">
      <w:pPr>
        <w:rPr>
          <w:rFonts w:ascii="Arial" w:hAnsi="Arial" w:cs="Arial"/>
          <w:color w:val="000000"/>
          <w:sz w:val="22"/>
          <w:szCs w:val="22"/>
        </w:rPr>
      </w:pPr>
    </w:p>
    <w:p w:rsidR="00084E5A" w:rsidRPr="009354BF" w:rsidRDefault="00084E5A" w:rsidP="00084E5A">
      <w:pPr>
        <w:rPr>
          <w:rFonts w:ascii="Arial" w:hAnsi="Arial" w:cs="Arial"/>
          <w:sz w:val="22"/>
          <w:szCs w:val="22"/>
        </w:rPr>
      </w:pPr>
    </w:p>
    <w:p w:rsidR="00147259" w:rsidRPr="009354BF" w:rsidRDefault="00147259" w:rsidP="00084E5A">
      <w:pPr>
        <w:rPr>
          <w:rFonts w:ascii="Arial" w:hAnsi="Arial" w:cs="Arial"/>
          <w:b/>
          <w:sz w:val="22"/>
          <w:szCs w:val="22"/>
          <w:u w:val="single"/>
        </w:rPr>
      </w:pPr>
    </w:p>
    <w:sectPr w:rsidR="00147259" w:rsidRPr="009354BF" w:rsidSect="004264A3">
      <w:headerReference w:type="default" r:id="rId10"/>
      <w:footerReference w:type="default" r:id="rId11"/>
      <w:pgSz w:w="11906" w:h="16838"/>
      <w:pgMar w:top="1843" w:right="849"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99" w:rsidRDefault="009E4F99">
      <w:r>
        <w:separator/>
      </w:r>
    </w:p>
  </w:endnote>
  <w:endnote w:type="continuationSeparator" w:id="0">
    <w:p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Default="00FE2C80">
    <w:pPr>
      <w:pStyle w:val="Fuzeile"/>
      <w:rPr>
        <w:caps/>
        <w:color w:val="333333"/>
        <w:sz w:val="16"/>
        <w:szCs w:val="16"/>
      </w:rPr>
    </w:pPr>
  </w:p>
  <w:p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9354BF">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99" w:rsidRDefault="009E4F99">
      <w:r>
        <w:separator/>
      </w:r>
    </w:p>
  </w:footnote>
  <w:footnote w:type="continuationSeparator" w:id="0">
    <w:p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6E" w:rsidRDefault="0024606E" w:rsidP="0024606E">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7216" behindDoc="1" locked="0" layoutInCell="1" allowOverlap="1" wp14:anchorId="095157A1" wp14:editId="109B83DF">
          <wp:simplePos x="0" y="0"/>
          <wp:positionH relativeFrom="margin">
            <wp:posOffset>3731129</wp:posOffset>
          </wp:positionH>
          <wp:positionV relativeFrom="paragraph">
            <wp:posOffset>7621</wp:posOffset>
          </wp:positionV>
          <wp:extent cx="2635039" cy="7328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7159" cy="733440"/>
                  </a:xfrm>
                  <a:prstGeom prst="rect">
                    <a:avLst/>
                  </a:prstGeom>
                </pic:spPr>
              </pic:pic>
            </a:graphicData>
          </a:graphic>
          <wp14:sizeRelH relativeFrom="margin">
            <wp14:pctWidth>0</wp14:pctWidth>
          </wp14:sizeRelH>
          <wp14:sizeRelV relativeFrom="margin">
            <wp14:pctHeight>0</wp14:pctHeight>
          </wp14:sizeRelV>
        </wp:anchor>
      </w:drawing>
    </w:r>
  </w:p>
  <w:p w:rsidR="009354BF" w:rsidRDefault="009354BF" w:rsidP="0024606E">
    <w:pPr>
      <w:pStyle w:val="Kopfzeile"/>
      <w:tabs>
        <w:tab w:val="clear" w:pos="4536"/>
        <w:tab w:val="center" w:pos="2552"/>
      </w:tabs>
      <w:rPr>
        <w:rFonts w:ascii="Arial Narrow" w:hAnsi="Arial Narrow" w:cs="Calibri"/>
        <w:b/>
        <w:sz w:val="32"/>
        <w:szCs w:val="32"/>
      </w:rPr>
    </w:pPr>
  </w:p>
  <w:p w:rsidR="00562688" w:rsidRPr="009354BF" w:rsidRDefault="0024606E" w:rsidP="0024606E">
    <w:pPr>
      <w:pStyle w:val="Kopfzeile"/>
      <w:tabs>
        <w:tab w:val="clear" w:pos="4536"/>
        <w:tab w:val="center" w:pos="2552"/>
      </w:tabs>
      <w:rPr>
        <w:rFonts w:ascii="Arial" w:hAnsi="Arial" w:cs="Arial"/>
        <w:b/>
        <w:sz w:val="32"/>
        <w:szCs w:val="32"/>
      </w:rPr>
    </w:pPr>
    <w:r w:rsidRPr="009354BF">
      <w:rPr>
        <w:rFonts w:ascii="Arial" w:hAnsi="Arial" w:cs="Arial"/>
        <w:b/>
        <w:sz w:val="32"/>
        <w:szCs w:val="32"/>
      </w:rPr>
      <w:t xml:space="preserve">Pressemitteilung </w:t>
    </w:r>
    <w:r w:rsidR="009354BF" w:rsidRPr="009354BF">
      <w:rPr>
        <w:rFonts w:ascii="Arial" w:hAnsi="Arial" w:cs="Arial"/>
        <w:b/>
        <w:sz w:val="32"/>
        <w:szCs w:val="32"/>
      </w:rPr>
      <w:t>19.01.2021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D23AE9"/>
    <w:multiLevelType w:val="hybridMultilevel"/>
    <w:tmpl w:val="E9F4C9C8"/>
    <w:lvl w:ilvl="0" w:tplc="51F213E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3"/>
  </w:num>
  <w:num w:numId="6">
    <w:abstractNumId w:val="1"/>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63DB4"/>
    <w:rsid w:val="00082ECD"/>
    <w:rsid w:val="00084E5A"/>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65DF"/>
    <w:rsid w:val="00160E6A"/>
    <w:rsid w:val="001632DA"/>
    <w:rsid w:val="00166022"/>
    <w:rsid w:val="00174762"/>
    <w:rsid w:val="0019030A"/>
    <w:rsid w:val="001A51AE"/>
    <w:rsid w:val="001A7655"/>
    <w:rsid w:val="001C699F"/>
    <w:rsid w:val="001C724C"/>
    <w:rsid w:val="001F1330"/>
    <w:rsid w:val="00207620"/>
    <w:rsid w:val="00210902"/>
    <w:rsid w:val="002125A3"/>
    <w:rsid w:val="002162FD"/>
    <w:rsid w:val="002240AE"/>
    <w:rsid w:val="00231918"/>
    <w:rsid w:val="0023297A"/>
    <w:rsid w:val="002331CB"/>
    <w:rsid w:val="00240D45"/>
    <w:rsid w:val="0024328B"/>
    <w:rsid w:val="002440DD"/>
    <w:rsid w:val="002447A4"/>
    <w:rsid w:val="0024606E"/>
    <w:rsid w:val="00254353"/>
    <w:rsid w:val="0025542D"/>
    <w:rsid w:val="00276986"/>
    <w:rsid w:val="00277E83"/>
    <w:rsid w:val="00283612"/>
    <w:rsid w:val="00287C46"/>
    <w:rsid w:val="00291478"/>
    <w:rsid w:val="00292FE0"/>
    <w:rsid w:val="00297C65"/>
    <w:rsid w:val="002A713B"/>
    <w:rsid w:val="002B5338"/>
    <w:rsid w:val="002D1A7C"/>
    <w:rsid w:val="002F656A"/>
    <w:rsid w:val="00303972"/>
    <w:rsid w:val="00320768"/>
    <w:rsid w:val="00331309"/>
    <w:rsid w:val="00347744"/>
    <w:rsid w:val="003540C0"/>
    <w:rsid w:val="003541DF"/>
    <w:rsid w:val="00356B64"/>
    <w:rsid w:val="003675B5"/>
    <w:rsid w:val="00374906"/>
    <w:rsid w:val="00374CE8"/>
    <w:rsid w:val="00377074"/>
    <w:rsid w:val="00383A60"/>
    <w:rsid w:val="00386BEB"/>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64A3"/>
    <w:rsid w:val="00427109"/>
    <w:rsid w:val="00450417"/>
    <w:rsid w:val="00454467"/>
    <w:rsid w:val="004558BA"/>
    <w:rsid w:val="0047299C"/>
    <w:rsid w:val="0048434D"/>
    <w:rsid w:val="00487C2A"/>
    <w:rsid w:val="004911D6"/>
    <w:rsid w:val="00495F0C"/>
    <w:rsid w:val="004B7501"/>
    <w:rsid w:val="004C07B9"/>
    <w:rsid w:val="004C724B"/>
    <w:rsid w:val="004F1592"/>
    <w:rsid w:val="00502FC3"/>
    <w:rsid w:val="00503FF9"/>
    <w:rsid w:val="0051681E"/>
    <w:rsid w:val="005254B1"/>
    <w:rsid w:val="00527ECD"/>
    <w:rsid w:val="00531D58"/>
    <w:rsid w:val="005412A5"/>
    <w:rsid w:val="00553366"/>
    <w:rsid w:val="00554EAE"/>
    <w:rsid w:val="00562688"/>
    <w:rsid w:val="00595486"/>
    <w:rsid w:val="005965A8"/>
    <w:rsid w:val="005B28BD"/>
    <w:rsid w:val="005B3DCE"/>
    <w:rsid w:val="005B4F15"/>
    <w:rsid w:val="005B6865"/>
    <w:rsid w:val="005C0E2C"/>
    <w:rsid w:val="005D3093"/>
    <w:rsid w:val="0060412C"/>
    <w:rsid w:val="006313FA"/>
    <w:rsid w:val="00632594"/>
    <w:rsid w:val="006336F5"/>
    <w:rsid w:val="00644999"/>
    <w:rsid w:val="006636E4"/>
    <w:rsid w:val="006767EA"/>
    <w:rsid w:val="006842A7"/>
    <w:rsid w:val="0068707A"/>
    <w:rsid w:val="006A5FDB"/>
    <w:rsid w:val="006B2B5C"/>
    <w:rsid w:val="006C69D9"/>
    <w:rsid w:val="007006DA"/>
    <w:rsid w:val="0072201C"/>
    <w:rsid w:val="00734876"/>
    <w:rsid w:val="00736876"/>
    <w:rsid w:val="00741BED"/>
    <w:rsid w:val="007474DF"/>
    <w:rsid w:val="007544EC"/>
    <w:rsid w:val="007555BA"/>
    <w:rsid w:val="00755655"/>
    <w:rsid w:val="007667C0"/>
    <w:rsid w:val="00772DD5"/>
    <w:rsid w:val="00774C3B"/>
    <w:rsid w:val="00797B84"/>
    <w:rsid w:val="007A2DE3"/>
    <w:rsid w:val="007A47F2"/>
    <w:rsid w:val="007A7CA1"/>
    <w:rsid w:val="007B099E"/>
    <w:rsid w:val="007C71B8"/>
    <w:rsid w:val="007D4E4C"/>
    <w:rsid w:val="007F6676"/>
    <w:rsid w:val="00820C0C"/>
    <w:rsid w:val="00821689"/>
    <w:rsid w:val="0082168F"/>
    <w:rsid w:val="00821D3D"/>
    <w:rsid w:val="00833164"/>
    <w:rsid w:val="00835148"/>
    <w:rsid w:val="00836CF6"/>
    <w:rsid w:val="00842187"/>
    <w:rsid w:val="008463F1"/>
    <w:rsid w:val="00852487"/>
    <w:rsid w:val="00891AD1"/>
    <w:rsid w:val="008A07DE"/>
    <w:rsid w:val="008B29C4"/>
    <w:rsid w:val="008B2BF3"/>
    <w:rsid w:val="008B5883"/>
    <w:rsid w:val="008D3AA4"/>
    <w:rsid w:val="008E6F04"/>
    <w:rsid w:val="008F1A0A"/>
    <w:rsid w:val="008F639D"/>
    <w:rsid w:val="008F7811"/>
    <w:rsid w:val="00903CA9"/>
    <w:rsid w:val="00903DA2"/>
    <w:rsid w:val="00904810"/>
    <w:rsid w:val="0092056D"/>
    <w:rsid w:val="009349E0"/>
    <w:rsid w:val="009354BF"/>
    <w:rsid w:val="00940990"/>
    <w:rsid w:val="00964237"/>
    <w:rsid w:val="00967236"/>
    <w:rsid w:val="00967E84"/>
    <w:rsid w:val="00981903"/>
    <w:rsid w:val="0098242C"/>
    <w:rsid w:val="009864DA"/>
    <w:rsid w:val="009866EB"/>
    <w:rsid w:val="00997688"/>
    <w:rsid w:val="00997C8D"/>
    <w:rsid w:val="009A0F3B"/>
    <w:rsid w:val="009B11DD"/>
    <w:rsid w:val="009B3202"/>
    <w:rsid w:val="009B36C5"/>
    <w:rsid w:val="009B5F68"/>
    <w:rsid w:val="009B674D"/>
    <w:rsid w:val="009C0036"/>
    <w:rsid w:val="009C04EA"/>
    <w:rsid w:val="009C1DFA"/>
    <w:rsid w:val="009D2B9F"/>
    <w:rsid w:val="009D4A03"/>
    <w:rsid w:val="009E0325"/>
    <w:rsid w:val="009E136D"/>
    <w:rsid w:val="009E4F99"/>
    <w:rsid w:val="009E52EA"/>
    <w:rsid w:val="009F786B"/>
    <w:rsid w:val="00A00C4C"/>
    <w:rsid w:val="00A10E81"/>
    <w:rsid w:val="00A11B7A"/>
    <w:rsid w:val="00A16365"/>
    <w:rsid w:val="00A16F4C"/>
    <w:rsid w:val="00A254B2"/>
    <w:rsid w:val="00A31FB2"/>
    <w:rsid w:val="00A33DDC"/>
    <w:rsid w:val="00A3703D"/>
    <w:rsid w:val="00A37CFE"/>
    <w:rsid w:val="00A50CD2"/>
    <w:rsid w:val="00A67F69"/>
    <w:rsid w:val="00A7256E"/>
    <w:rsid w:val="00A85FFC"/>
    <w:rsid w:val="00A9184E"/>
    <w:rsid w:val="00A95F82"/>
    <w:rsid w:val="00AA141F"/>
    <w:rsid w:val="00AA6918"/>
    <w:rsid w:val="00AB4746"/>
    <w:rsid w:val="00AC5364"/>
    <w:rsid w:val="00AC76DB"/>
    <w:rsid w:val="00AD14A8"/>
    <w:rsid w:val="00AF1247"/>
    <w:rsid w:val="00AF3A1B"/>
    <w:rsid w:val="00AF3DB2"/>
    <w:rsid w:val="00B07BBB"/>
    <w:rsid w:val="00B07FAD"/>
    <w:rsid w:val="00B107D4"/>
    <w:rsid w:val="00B2227A"/>
    <w:rsid w:val="00B2301E"/>
    <w:rsid w:val="00B30D6B"/>
    <w:rsid w:val="00B34D33"/>
    <w:rsid w:val="00B42AE6"/>
    <w:rsid w:val="00B6114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D0513"/>
    <w:rsid w:val="00CD1B00"/>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876CB"/>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7D80DA7A"/>
  <w15:docId w15:val="{F5F32C53-EFD0-467F-88B2-7E5921FD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34D"/>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UnresolvedMention">
    <w:name w:val="Unresolved Mention"/>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388185743">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ener-stadtwerk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ndener-stadtwerk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8E59-D5B2-4426-85F5-88BFC05B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2516</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2</cp:revision>
  <cp:lastPrinted>2019-06-13T11:55:00Z</cp:lastPrinted>
  <dcterms:created xsi:type="dcterms:W3CDTF">2021-01-25T07:51:00Z</dcterms:created>
  <dcterms:modified xsi:type="dcterms:W3CDTF">2021-01-25T07:51:00Z</dcterms:modified>
</cp:coreProperties>
</file>